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90356" w14:textId="00DD1FA2" w:rsidR="00540CE9" w:rsidRPr="008946A0" w:rsidRDefault="00561F9D" w:rsidP="00506A11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61F9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A1139" wp14:editId="060F3C2F">
                <wp:simplePos x="0" y="0"/>
                <wp:positionH relativeFrom="margin">
                  <wp:align>right</wp:align>
                </wp:positionH>
                <wp:positionV relativeFrom="paragraph">
                  <wp:posOffset>-1358900</wp:posOffset>
                </wp:positionV>
                <wp:extent cx="236093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24E9" w14:textId="35607C01" w:rsidR="00561F9D" w:rsidRPr="00561F9D" w:rsidRDefault="00561F9D" w:rsidP="00561F9D">
                            <w:pPr>
                              <w:jc w:val="right"/>
                              <w:rPr>
                                <w:b/>
                                <w:bCs/>
                                <w:color w:val="3F456F"/>
                                <w:sz w:val="28"/>
                                <w:szCs w:val="28"/>
                              </w:rPr>
                            </w:pPr>
                            <w:r w:rsidRPr="00561F9D">
                              <w:rPr>
                                <w:b/>
                                <w:bCs/>
                                <w:color w:val="3F456F"/>
                                <w:sz w:val="28"/>
                                <w:szCs w:val="28"/>
                              </w:rPr>
                              <w:t>Attachment 1-11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5A11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-107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I6wX&#10;z94AAAAHAQAADwAAAAAAAAAAAAAAAABoBAAAZHJzL2Rvd25yZXYueG1sUEsFBgAAAAAEAAQA8wAA&#10;AHMFAAAAAA==&#10;" stroked="f">
                <v:textbox style="mso-fit-shape-to-text:t">
                  <w:txbxContent>
                    <w:p w14:paraId="039324E9" w14:textId="35607C01" w:rsidR="00561F9D" w:rsidRPr="00561F9D" w:rsidRDefault="00561F9D" w:rsidP="00561F9D">
                      <w:pPr>
                        <w:jc w:val="right"/>
                        <w:rPr>
                          <w:b/>
                          <w:bCs/>
                          <w:color w:val="3F456F"/>
                          <w:sz w:val="28"/>
                          <w:szCs w:val="28"/>
                        </w:rPr>
                      </w:pPr>
                      <w:r w:rsidRPr="00561F9D">
                        <w:rPr>
                          <w:b/>
                          <w:bCs/>
                          <w:color w:val="3F456F"/>
                          <w:sz w:val="28"/>
                          <w:szCs w:val="28"/>
                        </w:rPr>
                        <w:t>Attachment 1-11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42D306" w14:textId="24A24927" w:rsidR="00540CE9" w:rsidRPr="008946A0" w:rsidRDefault="00540CE9" w:rsidP="00540CE9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946A0">
        <w:rPr>
          <w:rFonts w:ascii="Times New Roman" w:hAnsi="Times New Roman" w:cs="Times New Roman"/>
          <w:b/>
          <w:bCs/>
          <w:sz w:val="32"/>
          <w:szCs w:val="32"/>
          <w:u w:val="single"/>
        </w:rPr>
        <w:t>Request for Project Information</w:t>
      </w:r>
      <w:r w:rsidR="00D9441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Questionnaire</w:t>
      </w:r>
    </w:p>
    <w:p w14:paraId="408DF150" w14:textId="77777777" w:rsidR="00540CE9" w:rsidRPr="008946A0" w:rsidRDefault="00540CE9" w:rsidP="00506A11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018418" w14:textId="0213F043" w:rsidR="00797D44" w:rsidRPr="008946A0" w:rsidRDefault="00506A11" w:rsidP="00797D44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46A0">
        <w:rPr>
          <w:rFonts w:ascii="Times New Roman" w:hAnsi="Times New Roman" w:cs="Times New Roman"/>
          <w:sz w:val="22"/>
          <w:szCs w:val="22"/>
        </w:rPr>
        <w:t xml:space="preserve">In order to determine the contractor’s responsibilities under the State’s contract compliance laws and regulations, </w:t>
      </w:r>
      <w:r w:rsidR="00540CE9" w:rsidRPr="008946A0">
        <w:rPr>
          <w:rFonts w:ascii="Times New Roman" w:hAnsi="Times New Roman" w:cs="Times New Roman"/>
          <w:sz w:val="22"/>
          <w:szCs w:val="22"/>
        </w:rPr>
        <w:t xml:space="preserve">the Connecticut Commission on Human Rights and Opportunities (“CHRO”) </w:t>
      </w:r>
      <w:r w:rsidRPr="008946A0">
        <w:rPr>
          <w:rFonts w:ascii="Times New Roman" w:hAnsi="Times New Roman" w:cs="Times New Roman"/>
          <w:sz w:val="22"/>
          <w:szCs w:val="22"/>
        </w:rPr>
        <w:t>require</w:t>
      </w:r>
      <w:r w:rsidR="00540CE9" w:rsidRPr="008946A0">
        <w:rPr>
          <w:rFonts w:ascii="Times New Roman" w:hAnsi="Times New Roman" w:cs="Times New Roman"/>
          <w:sz w:val="22"/>
          <w:szCs w:val="22"/>
        </w:rPr>
        <w:t>s</w:t>
      </w:r>
      <w:r w:rsidRPr="008946A0">
        <w:rPr>
          <w:rFonts w:ascii="Times New Roman" w:hAnsi="Times New Roman" w:cs="Times New Roman"/>
          <w:sz w:val="22"/>
          <w:szCs w:val="22"/>
        </w:rPr>
        <w:t xml:space="preserve"> certain information. </w:t>
      </w:r>
      <w:r w:rsidR="00797D44">
        <w:rPr>
          <w:rFonts w:ascii="Times New Roman" w:hAnsi="Times New Roman" w:cs="Times New Roman"/>
          <w:sz w:val="22"/>
          <w:szCs w:val="22"/>
        </w:rPr>
        <w:t xml:space="preserve"> </w:t>
      </w:r>
      <w:r w:rsidR="00793BEA">
        <w:rPr>
          <w:rFonts w:ascii="Times New Roman" w:hAnsi="Times New Roman" w:cs="Times New Roman"/>
          <w:sz w:val="22"/>
          <w:szCs w:val="22"/>
        </w:rPr>
        <w:t>You</w:t>
      </w:r>
      <w:r w:rsidR="00797D44" w:rsidRPr="008946A0">
        <w:rPr>
          <w:rFonts w:ascii="Times New Roman" w:hAnsi="Times New Roman" w:cs="Times New Roman"/>
          <w:sz w:val="22"/>
          <w:szCs w:val="22"/>
        </w:rPr>
        <w:t xml:space="preserve"> must adhere to the CHRO’s guidelines.</w:t>
      </w:r>
      <w:r w:rsidR="00797D44">
        <w:rPr>
          <w:rFonts w:ascii="Times New Roman" w:hAnsi="Times New Roman" w:cs="Times New Roman"/>
          <w:sz w:val="22"/>
          <w:szCs w:val="22"/>
        </w:rPr>
        <w:t xml:space="preserve">  </w:t>
      </w:r>
      <w:r w:rsidR="00797D44" w:rsidRPr="008946A0">
        <w:rPr>
          <w:rFonts w:ascii="Times New Roman" w:hAnsi="Times New Roman" w:cs="Times New Roman"/>
          <w:sz w:val="22"/>
          <w:szCs w:val="22"/>
        </w:rPr>
        <w:t>Please note that this will be your only notice regarding these requirements.</w:t>
      </w:r>
      <w:r w:rsidR="00797D44">
        <w:rPr>
          <w:rFonts w:ascii="Times New Roman" w:hAnsi="Times New Roman" w:cs="Times New Roman"/>
          <w:sz w:val="22"/>
          <w:szCs w:val="22"/>
        </w:rPr>
        <w:t xml:space="preserve">  </w:t>
      </w:r>
      <w:r w:rsidR="00797D44" w:rsidRPr="008946A0">
        <w:rPr>
          <w:rFonts w:ascii="Times New Roman" w:hAnsi="Times New Roman" w:cs="Times New Roman"/>
          <w:sz w:val="22"/>
          <w:szCs w:val="22"/>
        </w:rPr>
        <w:t xml:space="preserve">You are responsible for providing this information in a timely manner.  </w:t>
      </w:r>
    </w:p>
    <w:p w14:paraId="542B787E" w14:textId="77777777" w:rsidR="007D4317" w:rsidRPr="008946A0" w:rsidRDefault="007D4317" w:rsidP="00506A11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1BF1313" w14:textId="6D000B02" w:rsidR="00506A11" w:rsidRPr="008946A0" w:rsidRDefault="00FF612A" w:rsidP="00A465F7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46A0">
        <w:rPr>
          <w:rFonts w:ascii="Times New Roman" w:hAnsi="Times New Roman" w:cs="Times New Roman"/>
          <w:sz w:val="22"/>
          <w:szCs w:val="22"/>
        </w:rPr>
        <w:t xml:space="preserve">Complete the </w:t>
      </w:r>
      <w:r w:rsidR="00451D7F" w:rsidRPr="008946A0">
        <w:rPr>
          <w:rFonts w:ascii="Courier New" w:hAnsi="Courier New" w:cs="Courier New"/>
          <w:sz w:val="22"/>
          <w:szCs w:val="22"/>
        </w:rPr>
        <w:t>fillable sections</w:t>
      </w:r>
      <w:r w:rsidR="00451D7F" w:rsidRPr="008946A0">
        <w:rPr>
          <w:rFonts w:ascii="Times New Roman" w:hAnsi="Times New Roman" w:cs="Times New Roman"/>
          <w:sz w:val="22"/>
          <w:szCs w:val="22"/>
        </w:rPr>
        <w:t xml:space="preserve">.  </w:t>
      </w:r>
      <w:r w:rsidR="00C178DF">
        <w:rPr>
          <w:rFonts w:ascii="Times New Roman" w:hAnsi="Times New Roman" w:cs="Times New Roman"/>
          <w:sz w:val="22"/>
          <w:szCs w:val="22"/>
        </w:rPr>
        <w:t xml:space="preserve">Where </w:t>
      </w:r>
      <w:r w:rsidR="008946A0" w:rsidRPr="008946A0">
        <w:rPr>
          <w:rFonts w:ascii="Times New Roman" w:hAnsi="Times New Roman" w:cs="Times New Roman"/>
          <w:sz w:val="22"/>
          <w:szCs w:val="22"/>
        </w:rPr>
        <w:t xml:space="preserve">necessary, indicate that </w:t>
      </w:r>
      <w:r w:rsidR="00C178DF">
        <w:rPr>
          <w:rFonts w:ascii="Times New Roman" w:hAnsi="Times New Roman" w:cs="Times New Roman"/>
          <w:sz w:val="22"/>
          <w:szCs w:val="22"/>
        </w:rPr>
        <w:t xml:space="preserve">(a) </w:t>
      </w:r>
      <w:r w:rsidR="008946A0" w:rsidRPr="008946A0">
        <w:rPr>
          <w:rFonts w:ascii="Times New Roman" w:hAnsi="Times New Roman" w:cs="Times New Roman"/>
          <w:sz w:val="22"/>
          <w:szCs w:val="22"/>
        </w:rPr>
        <w:t xml:space="preserve">the information is unavailable </w:t>
      </w:r>
      <w:r w:rsidR="008946A0">
        <w:rPr>
          <w:rFonts w:ascii="Times New Roman" w:hAnsi="Times New Roman" w:cs="Times New Roman"/>
          <w:sz w:val="22"/>
          <w:szCs w:val="22"/>
        </w:rPr>
        <w:t xml:space="preserve">and </w:t>
      </w:r>
      <w:r w:rsidR="00C178DF">
        <w:rPr>
          <w:rFonts w:ascii="Times New Roman" w:hAnsi="Times New Roman" w:cs="Times New Roman"/>
          <w:sz w:val="22"/>
          <w:szCs w:val="22"/>
        </w:rPr>
        <w:t xml:space="preserve">(b) the expected date at which the information will be available.  </w:t>
      </w:r>
      <w:r w:rsidR="00C43EED" w:rsidRPr="00B10E88">
        <w:rPr>
          <w:rFonts w:ascii="Times New Roman" w:hAnsi="Times New Roman" w:cs="Times New Roman"/>
          <w:sz w:val="22"/>
          <w:szCs w:val="22"/>
          <w:u w:val="single"/>
        </w:rPr>
        <w:t xml:space="preserve">At least </w:t>
      </w:r>
      <w:r w:rsidR="00711408">
        <w:rPr>
          <w:rFonts w:ascii="Times New Roman" w:hAnsi="Times New Roman" w:cs="Times New Roman"/>
          <w:sz w:val="22"/>
          <w:szCs w:val="22"/>
          <w:u w:val="single"/>
        </w:rPr>
        <w:t>twenty-one</w:t>
      </w:r>
      <w:r w:rsidR="00C43EED" w:rsidRPr="00B10E88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 w:rsidR="00711408">
        <w:rPr>
          <w:rFonts w:ascii="Times New Roman" w:hAnsi="Times New Roman" w:cs="Times New Roman"/>
          <w:sz w:val="22"/>
          <w:szCs w:val="22"/>
          <w:u w:val="single"/>
        </w:rPr>
        <w:t>21</w:t>
      </w:r>
      <w:r w:rsidR="00C43EED" w:rsidRPr="00B10E88">
        <w:rPr>
          <w:rFonts w:ascii="Times New Roman" w:hAnsi="Times New Roman" w:cs="Times New Roman"/>
          <w:sz w:val="22"/>
          <w:szCs w:val="22"/>
          <w:u w:val="single"/>
        </w:rPr>
        <w:t>) days prior to the</w:t>
      </w:r>
      <w:r w:rsidR="00397D40" w:rsidRPr="00B10E88">
        <w:rPr>
          <w:rFonts w:ascii="Times New Roman" w:hAnsi="Times New Roman" w:cs="Times New Roman"/>
          <w:sz w:val="22"/>
          <w:szCs w:val="22"/>
          <w:u w:val="single"/>
        </w:rPr>
        <w:t xml:space="preserve"> start of any GC or CMR bidding</w:t>
      </w:r>
      <w:r w:rsidR="0058301E">
        <w:rPr>
          <w:rFonts w:ascii="Times New Roman" w:hAnsi="Times New Roman" w:cs="Times New Roman"/>
          <w:sz w:val="22"/>
          <w:szCs w:val="22"/>
        </w:rPr>
        <w:t xml:space="preserve"> (or upon execution of the contract with the State, whichever comes first)</w:t>
      </w:r>
      <w:r w:rsidR="00397D40">
        <w:rPr>
          <w:rFonts w:ascii="Times New Roman" w:hAnsi="Times New Roman" w:cs="Times New Roman"/>
          <w:sz w:val="22"/>
          <w:szCs w:val="22"/>
        </w:rPr>
        <w:t xml:space="preserve">, </w:t>
      </w:r>
      <w:r w:rsidR="00540CE9" w:rsidRPr="008946A0">
        <w:rPr>
          <w:rFonts w:ascii="Times New Roman" w:hAnsi="Times New Roman" w:cs="Times New Roman"/>
          <w:sz w:val="22"/>
          <w:szCs w:val="22"/>
        </w:rPr>
        <w:t>email this completed Request for Project Information</w:t>
      </w:r>
      <w:r w:rsidR="00506A11" w:rsidRPr="008946A0">
        <w:rPr>
          <w:rFonts w:ascii="Times New Roman" w:hAnsi="Times New Roman" w:cs="Times New Roman"/>
          <w:sz w:val="22"/>
          <w:szCs w:val="22"/>
        </w:rPr>
        <w:t xml:space="preserve"> </w:t>
      </w:r>
      <w:r w:rsidR="00D94416">
        <w:rPr>
          <w:rFonts w:ascii="Times New Roman" w:hAnsi="Times New Roman" w:cs="Times New Roman"/>
          <w:sz w:val="22"/>
          <w:szCs w:val="22"/>
        </w:rPr>
        <w:t xml:space="preserve">Questionnaire </w:t>
      </w:r>
      <w:r w:rsidR="008946A0">
        <w:rPr>
          <w:rFonts w:ascii="Times New Roman" w:hAnsi="Times New Roman" w:cs="Times New Roman"/>
          <w:sz w:val="22"/>
          <w:szCs w:val="22"/>
        </w:rPr>
        <w:t xml:space="preserve">document </w:t>
      </w:r>
      <w:r w:rsidR="00134B64" w:rsidRPr="008946A0">
        <w:rPr>
          <w:rFonts w:ascii="Times New Roman" w:hAnsi="Times New Roman" w:cs="Times New Roman"/>
          <w:sz w:val="22"/>
          <w:szCs w:val="22"/>
        </w:rPr>
        <w:t xml:space="preserve">to </w:t>
      </w:r>
      <w:hyperlink r:id="rId11" w:history="1">
        <w:r w:rsidR="00134B64" w:rsidRPr="008946A0">
          <w:rPr>
            <w:rStyle w:val="Hyperlink"/>
            <w:rFonts w:ascii="Times New Roman" w:hAnsi="Times New Roman" w:cs="Times New Roman"/>
            <w:sz w:val="22"/>
            <w:szCs w:val="22"/>
          </w:rPr>
          <w:t>Alvin.Bingham@ct.gov</w:t>
        </w:r>
      </w:hyperlink>
      <w:r w:rsidR="00134B64" w:rsidRPr="008946A0">
        <w:rPr>
          <w:rFonts w:ascii="Times New Roman" w:hAnsi="Times New Roman" w:cs="Times New Roman"/>
          <w:sz w:val="22"/>
          <w:szCs w:val="22"/>
        </w:rPr>
        <w:t xml:space="preserve"> with copy to </w:t>
      </w:r>
      <w:hyperlink r:id="rId12" w:history="1">
        <w:r w:rsidR="00134B64" w:rsidRPr="008946A0">
          <w:rPr>
            <w:rStyle w:val="Hyperlink"/>
            <w:rFonts w:ascii="Times New Roman" w:hAnsi="Times New Roman" w:cs="Times New Roman"/>
            <w:sz w:val="22"/>
            <w:szCs w:val="22"/>
          </w:rPr>
          <w:t>James.Murray@ct.gov</w:t>
        </w:r>
      </w:hyperlink>
      <w:r w:rsidR="00134B64" w:rsidRPr="008946A0">
        <w:rPr>
          <w:rFonts w:ascii="Times New Roman" w:hAnsi="Times New Roman" w:cs="Times New Roman"/>
          <w:sz w:val="22"/>
          <w:szCs w:val="22"/>
        </w:rPr>
        <w:t xml:space="preserve">. </w:t>
      </w:r>
      <w:r w:rsidR="00506A11" w:rsidRPr="008946A0">
        <w:rPr>
          <w:rFonts w:ascii="Times New Roman" w:hAnsi="Times New Roman" w:cs="Times New Roman"/>
          <w:sz w:val="22"/>
          <w:szCs w:val="22"/>
        </w:rPr>
        <w:t xml:space="preserve"> </w:t>
      </w:r>
      <w:r w:rsidR="00797D44">
        <w:rPr>
          <w:rFonts w:ascii="Times New Roman" w:hAnsi="Times New Roman" w:cs="Times New Roman"/>
          <w:sz w:val="22"/>
          <w:szCs w:val="22"/>
        </w:rPr>
        <w:t xml:space="preserve"> </w:t>
      </w:r>
      <w:r w:rsidR="00797D44" w:rsidRPr="008946A0">
        <w:rPr>
          <w:rFonts w:ascii="Times New Roman" w:hAnsi="Times New Roman" w:cs="Times New Roman"/>
          <w:sz w:val="22"/>
          <w:szCs w:val="22"/>
        </w:rPr>
        <w:t>Attach copies of any award letters, commitments to fund, contracts, financial assistance proposals, assistance agreements, and/or authorizations to award</w:t>
      </w:r>
      <w:r w:rsidR="00797D44">
        <w:rPr>
          <w:rFonts w:ascii="Times New Roman" w:hAnsi="Times New Roman" w:cs="Times New Roman"/>
          <w:sz w:val="22"/>
          <w:szCs w:val="22"/>
        </w:rPr>
        <w:t>.</w:t>
      </w:r>
    </w:p>
    <w:p w14:paraId="4A4BC427" w14:textId="77777777" w:rsidR="00506A11" w:rsidRPr="008946A0" w:rsidRDefault="00506A11" w:rsidP="00506A11">
      <w:pPr>
        <w:tabs>
          <w:tab w:val="left" w:pos="674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CFDF10" w14:textId="6884595B" w:rsidR="000E3096" w:rsidRDefault="000E3096" w:rsidP="00282CFB">
      <w:pPr>
        <w:keepNext/>
        <w:spacing w:after="240"/>
        <w:rPr>
          <w:rFonts w:ascii="Times New Roman" w:hAnsi="Times New Roman" w:cs="Times New Roman"/>
          <w:sz w:val="22"/>
          <w:szCs w:val="22"/>
        </w:rPr>
      </w:pPr>
      <w:r w:rsidRPr="000E3096">
        <w:rPr>
          <w:rFonts w:ascii="Times New Roman" w:hAnsi="Times New Roman" w:cs="Times New Roman"/>
          <w:b/>
          <w:bCs/>
          <w:sz w:val="22"/>
          <w:szCs w:val="22"/>
        </w:rPr>
        <w:t>Project name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519F8908" w14:textId="77777777" w:rsidR="000E3096" w:rsidRPr="00B10E88" w:rsidRDefault="000E3096" w:rsidP="00892605">
      <w:pPr>
        <w:framePr w:w="9950" w:h="511" w:hSpace="180" w:wrap="around" w:vAnchor="text" w:hAnchor="page" w:x="13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5E6348CE" w14:textId="77777777" w:rsidR="000E3096" w:rsidRDefault="000E3096" w:rsidP="004E4781">
      <w:pPr>
        <w:rPr>
          <w:rFonts w:ascii="Times New Roman" w:hAnsi="Times New Roman" w:cs="Times New Roman"/>
          <w:sz w:val="22"/>
          <w:szCs w:val="22"/>
        </w:rPr>
      </w:pPr>
    </w:p>
    <w:p w14:paraId="67691958" w14:textId="445F9595" w:rsidR="004E4781" w:rsidRDefault="000E3096" w:rsidP="00282CFB">
      <w:pPr>
        <w:keepNext/>
        <w:spacing w:after="240"/>
        <w:rPr>
          <w:rFonts w:ascii="Times New Roman" w:hAnsi="Times New Roman" w:cs="Times New Roman"/>
          <w:sz w:val="22"/>
          <w:szCs w:val="22"/>
        </w:rPr>
      </w:pPr>
      <w:r w:rsidRPr="000E3096">
        <w:rPr>
          <w:rFonts w:ascii="Times New Roman" w:hAnsi="Times New Roman" w:cs="Times New Roman"/>
          <w:b/>
          <w:bCs/>
          <w:sz w:val="22"/>
          <w:szCs w:val="22"/>
        </w:rPr>
        <w:t>Project location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  <w:r w:rsidR="00702ED7">
        <w:rPr>
          <w:rFonts w:ascii="Times New Roman" w:hAnsi="Times New Roman" w:cs="Times New Roman"/>
          <w:sz w:val="22"/>
          <w:szCs w:val="22"/>
        </w:rPr>
        <w:t>List the s</w:t>
      </w:r>
      <w:r w:rsidR="005046DD">
        <w:rPr>
          <w:rFonts w:ascii="Times New Roman" w:hAnsi="Times New Roman" w:cs="Times New Roman"/>
          <w:sz w:val="22"/>
          <w:szCs w:val="22"/>
        </w:rPr>
        <w:t>treet address</w:t>
      </w:r>
      <w:r w:rsidR="00702ED7">
        <w:rPr>
          <w:rFonts w:ascii="Times New Roman" w:hAnsi="Times New Roman" w:cs="Times New Roman"/>
          <w:sz w:val="22"/>
          <w:szCs w:val="22"/>
        </w:rPr>
        <w:t>, as well as the municipality,</w:t>
      </w:r>
      <w:r w:rsidR="005046DD">
        <w:rPr>
          <w:rFonts w:ascii="Times New Roman" w:hAnsi="Times New Roman" w:cs="Times New Roman"/>
          <w:sz w:val="22"/>
          <w:szCs w:val="22"/>
        </w:rPr>
        <w:t xml:space="preserve"> </w:t>
      </w:r>
      <w:r w:rsidR="00702ED7">
        <w:rPr>
          <w:rFonts w:ascii="Times New Roman" w:hAnsi="Times New Roman" w:cs="Times New Roman"/>
          <w:sz w:val="22"/>
          <w:szCs w:val="22"/>
        </w:rPr>
        <w:t xml:space="preserve">of </w:t>
      </w:r>
      <w:r>
        <w:rPr>
          <w:rFonts w:ascii="Times New Roman" w:hAnsi="Times New Roman" w:cs="Times New Roman"/>
          <w:sz w:val="22"/>
          <w:szCs w:val="22"/>
        </w:rPr>
        <w:t>the project.</w:t>
      </w:r>
    </w:p>
    <w:p w14:paraId="1853603B" w14:textId="77777777" w:rsidR="000E3096" w:rsidRPr="00B10E88" w:rsidRDefault="000E3096" w:rsidP="00892605">
      <w:pPr>
        <w:framePr w:w="9950" w:h="466" w:hSpace="180" w:wrap="around" w:vAnchor="text" w:hAnchor="page" w:x="13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5687A7CB" w14:textId="77777777" w:rsidR="000E3096" w:rsidRDefault="000E3096" w:rsidP="004E4781">
      <w:pPr>
        <w:rPr>
          <w:rFonts w:ascii="Times New Roman" w:hAnsi="Times New Roman" w:cs="Times New Roman"/>
          <w:sz w:val="22"/>
          <w:szCs w:val="22"/>
        </w:rPr>
      </w:pPr>
    </w:p>
    <w:p w14:paraId="57B0D692" w14:textId="77777777" w:rsidR="000E3096" w:rsidRPr="008946A0" w:rsidRDefault="000E3096" w:rsidP="004E4781">
      <w:pPr>
        <w:rPr>
          <w:rFonts w:ascii="Times New Roman" w:hAnsi="Times New Roman" w:cs="Times New Roman"/>
          <w:sz w:val="22"/>
          <w:szCs w:val="22"/>
        </w:rPr>
        <w:sectPr w:rsidR="000E3096" w:rsidRPr="008946A0" w:rsidSect="00EB423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530" w:right="1440" w:bottom="230" w:left="1440" w:header="720" w:footer="432" w:gutter="0"/>
          <w:cols w:space="720"/>
          <w:titlePg/>
          <w:docGrid w:linePitch="360"/>
        </w:sectPr>
      </w:pPr>
    </w:p>
    <w:p w14:paraId="189E3A8F" w14:textId="47989647" w:rsidR="004C683F" w:rsidRPr="00282CFB" w:rsidRDefault="00DD02C8" w:rsidP="00282CFB">
      <w:pPr>
        <w:keepNext/>
        <w:spacing w:after="240"/>
        <w:rPr>
          <w:rFonts w:ascii="Times New Roman" w:hAnsi="Times New Roman" w:cs="Times New Roman"/>
          <w:b/>
          <w:bCs/>
          <w:sz w:val="22"/>
          <w:szCs w:val="22"/>
        </w:rPr>
      </w:pPr>
      <w:r w:rsidRPr="004E4781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506A11" w:rsidRPr="004E4781">
        <w:rPr>
          <w:rFonts w:ascii="Times New Roman" w:hAnsi="Times New Roman" w:cs="Times New Roman"/>
          <w:b/>
          <w:bCs/>
          <w:sz w:val="22"/>
          <w:szCs w:val="22"/>
        </w:rPr>
        <w:t>escription of project</w:t>
      </w:r>
      <w:r w:rsidR="00EF6573" w:rsidRPr="004E4781">
        <w:rPr>
          <w:rFonts w:ascii="Times New Roman" w:hAnsi="Times New Roman" w:cs="Times New Roman"/>
          <w:sz w:val="22"/>
          <w:szCs w:val="22"/>
        </w:rPr>
        <w:t>.  Provide a short description of the project.</w:t>
      </w:r>
    </w:p>
    <w:p w14:paraId="2C30D75F" w14:textId="77777777" w:rsidR="000E3096" w:rsidRPr="00B10E88" w:rsidRDefault="000E3096" w:rsidP="00B10E88">
      <w:pPr>
        <w:framePr w:w="9950" w:h="1629" w:hSpace="180" w:wrap="around" w:vAnchor="text" w:hAnchor="page" w:x="1350" w:y="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7A3FC907" w14:textId="2924C9AA" w:rsidR="004C683F" w:rsidRPr="008946A0" w:rsidRDefault="004C683F" w:rsidP="00B00F45">
      <w:pPr>
        <w:rPr>
          <w:rFonts w:ascii="Times New Roman" w:hAnsi="Times New Roman" w:cs="Times New Roman"/>
          <w:sz w:val="22"/>
          <w:szCs w:val="22"/>
        </w:rPr>
      </w:pPr>
    </w:p>
    <w:p w14:paraId="17448E8D" w14:textId="09BE84F9" w:rsidR="009A454E" w:rsidRPr="009A454E" w:rsidRDefault="00506A11" w:rsidP="00282CFB">
      <w:pPr>
        <w:keepNext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4E4781">
        <w:rPr>
          <w:rFonts w:ascii="Times New Roman" w:hAnsi="Times New Roman" w:cs="Times New Roman"/>
          <w:b/>
          <w:bCs/>
          <w:sz w:val="22"/>
          <w:szCs w:val="22"/>
        </w:rPr>
        <w:t>Funding</w:t>
      </w:r>
      <w:r w:rsidR="00FF612A" w:rsidRPr="004E4781">
        <w:rPr>
          <w:rFonts w:ascii="Times New Roman" w:hAnsi="Times New Roman" w:cs="Times New Roman"/>
          <w:b/>
          <w:bCs/>
          <w:sz w:val="22"/>
          <w:szCs w:val="22"/>
        </w:rPr>
        <w:t xml:space="preserve"> sources</w:t>
      </w:r>
      <w:r w:rsidR="00451D7F" w:rsidRPr="004E4781">
        <w:rPr>
          <w:rFonts w:ascii="Times New Roman" w:hAnsi="Times New Roman" w:cs="Times New Roman"/>
          <w:b/>
          <w:bCs/>
          <w:sz w:val="22"/>
          <w:szCs w:val="22"/>
        </w:rPr>
        <w:t xml:space="preserve"> and amounts</w:t>
      </w:r>
      <w:r w:rsidR="00EF6573" w:rsidRPr="004E4781">
        <w:rPr>
          <w:rFonts w:ascii="Times New Roman" w:hAnsi="Times New Roman" w:cs="Times New Roman"/>
          <w:sz w:val="22"/>
          <w:szCs w:val="22"/>
        </w:rPr>
        <w:t>.  List the funding sources.  When applicable, be sure to specify the funding program(s).  Specify the amount from each source.</w:t>
      </w:r>
      <w:r w:rsidR="006D16FC">
        <w:rPr>
          <w:rFonts w:ascii="Times New Roman" w:hAnsi="Times New Roman" w:cs="Times New Roman"/>
          <w:sz w:val="22"/>
          <w:szCs w:val="22"/>
        </w:rPr>
        <w:t xml:space="preserve">  </w:t>
      </w:r>
      <w:r w:rsidR="00A465F7" w:rsidRPr="002704DD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After entering all dollar values, right click on the grey-highlighted text, then select “update field.”</w:t>
      </w: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7830"/>
        <w:gridCol w:w="2340"/>
      </w:tblGrid>
      <w:tr w:rsidR="009A454E" w14:paraId="7979BD03" w14:textId="77777777" w:rsidTr="004E4781">
        <w:tc>
          <w:tcPr>
            <w:tcW w:w="7830" w:type="dxa"/>
          </w:tcPr>
          <w:p w14:paraId="2C0069F3" w14:textId="649C4883" w:rsidR="009A454E" w:rsidRDefault="00A64C40" w:rsidP="00A64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2340" w:type="dxa"/>
          </w:tcPr>
          <w:p w14:paraId="26ED5244" w14:textId="530554AA" w:rsidR="009A454E" w:rsidRDefault="00A64C40" w:rsidP="00A64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Amount</w:t>
            </w:r>
          </w:p>
        </w:tc>
      </w:tr>
      <w:tr w:rsidR="009A454E" w14:paraId="0A919AA6" w14:textId="77777777" w:rsidTr="004E4781">
        <w:tc>
          <w:tcPr>
            <w:tcW w:w="7830" w:type="dxa"/>
          </w:tcPr>
          <w:p w14:paraId="4E5512C7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30BE2B58" w14:textId="6F33093D" w:rsidR="009A454E" w:rsidRPr="00B10E88" w:rsidRDefault="009A454E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454E" w14:paraId="3E2D0952" w14:textId="77777777" w:rsidTr="004E4781">
        <w:tc>
          <w:tcPr>
            <w:tcW w:w="7830" w:type="dxa"/>
          </w:tcPr>
          <w:p w14:paraId="0EE69751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3F47BD11" w14:textId="77777777" w:rsidR="009A454E" w:rsidRPr="00B10E88" w:rsidRDefault="009A454E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454E" w14:paraId="566DD744" w14:textId="77777777" w:rsidTr="004E4781">
        <w:tc>
          <w:tcPr>
            <w:tcW w:w="7830" w:type="dxa"/>
          </w:tcPr>
          <w:p w14:paraId="60CB67F4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765FDB52" w14:textId="3C40DF52" w:rsidR="00491BD4" w:rsidRPr="00B10E88" w:rsidRDefault="00491BD4" w:rsidP="00491BD4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454E" w14:paraId="4D57B3E6" w14:textId="77777777" w:rsidTr="004E4781">
        <w:tc>
          <w:tcPr>
            <w:tcW w:w="7830" w:type="dxa"/>
          </w:tcPr>
          <w:p w14:paraId="4EE83CEB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3E75EED2" w14:textId="107E346E" w:rsidR="009A454E" w:rsidRPr="00B10E88" w:rsidRDefault="009A454E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454E" w14:paraId="014599A4" w14:textId="77777777" w:rsidTr="004E4781">
        <w:tc>
          <w:tcPr>
            <w:tcW w:w="7830" w:type="dxa"/>
          </w:tcPr>
          <w:p w14:paraId="4580D303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7A2BE6E3" w14:textId="77777777" w:rsidR="009A454E" w:rsidRPr="00B10E88" w:rsidRDefault="009A454E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A454E" w14:paraId="50C8DF43" w14:textId="77777777" w:rsidTr="004E4781">
        <w:tc>
          <w:tcPr>
            <w:tcW w:w="7830" w:type="dxa"/>
          </w:tcPr>
          <w:p w14:paraId="6623CFC3" w14:textId="77777777" w:rsidR="009A454E" w:rsidRPr="00B10E88" w:rsidRDefault="009A454E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2340" w:type="dxa"/>
          </w:tcPr>
          <w:p w14:paraId="06E66BF9" w14:textId="77777777" w:rsidR="009A454E" w:rsidRPr="00B10E88" w:rsidRDefault="009A454E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C40" w14:paraId="75453F27" w14:textId="77777777" w:rsidTr="004E4781">
        <w:tc>
          <w:tcPr>
            <w:tcW w:w="7830" w:type="dxa"/>
          </w:tcPr>
          <w:p w14:paraId="5A52161E" w14:textId="77777777" w:rsidR="00A64C40" w:rsidRPr="00B10E88" w:rsidRDefault="00A64C40" w:rsidP="00FF612A">
            <w:pPr>
              <w:pStyle w:val="ListParagraph"/>
              <w:ind w:left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A276B1F" w14:textId="33C35AC0" w:rsidR="00864E0C" w:rsidRPr="00B10E88" w:rsidRDefault="00864E0C" w:rsidP="00864E0C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C40" w:rsidRPr="006D16FC" w14:paraId="3C372284" w14:textId="77777777" w:rsidTr="006D16FC">
        <w:tc>
          <w:tcPr>
            <w:tcW w:w="7830" w:type="dxa"/>
          </w:tcPr>
          <w:p w14:paraId="77B43B51" w14:textId="145F032E" w:rsidR="00A64C40" w:rsidRDefault="00A64C40" w:rsidP="00A64C4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2340" w:type="dxa"/>
            <w:shd w:val="clear" w:color="auto" w:fill="auto"/>
          </w:tcPr>
          <w:p w14:paraId="58547C73" w14:textId="5880196E" w:rsidR="00A64C40" w:rsidRPr="006D16FC" w:rsidRDefault="00491BD4" w:rsidP="00A64C40">
            <w:pPr>
              <w:pStyle w:val="ListParagraph"/>
              <w:ind w:left="0"/>
              <w:jc w:val="right"/>
              <w:rPr>
                <w:rFonts w:ascii="Courier New" w:hAnsi="Courier New" w:cs="Courier New"/>
                <w:sz w:val="22"/>
                <w:szCs w:val="22"/>
                <w:highlight w:val="lightGray"/>
              </w:rPr>
            </w:pPr>
            <w:r w:rsidRPr="006D16FC">
              <w:rPr>
                <w:rFonts w:ascii="Courier New" w:hAnsi="Courier New" w:cs="Courier New"/>
                <w:sz w:val="22"/>
                <w:szCs w:val="22"/>
                <w:highlight w:val="lightGray"/>
              </w:rPr>
              <w:fldChar w:fldCharType="begin"/>
            </w:r>
            <w:r w:rsidRPr="006D16FC">
              <w:rPr>
                <w:rFonts w:ascii="Courier New" w:hAnsi="Courier New" w:cs="Courier New"/>
                <w:sz w:val="22"/>
                <w:szCs w:val="22"/>
                <w:highlight w:val="lightGray"/>
              </w:rPr>
              <w:instrText xml:space="preserve"> =SUM(ABOVE) \# "$#,##0.00;($#,##0.00)" </w:instrText>
            </w:r>
            <w:r w:rsidRPr="006D16FC">
              <w:rPr>
                <w:rFonts w:ascii="Courier New" w:hAnsi="Courier New" w:cs="Courier New"/>
                <w:sz w:val="22"/>
                <w:szCs w:val="22"/>
                <w:highlight w:val="lightGray"/>
              </w:rPr>
              <w:fldChar w:fldCharType="separate"/>
            </w:r>
            <w:r w:rsidR="00A2650A" w:rsidRPr="006D16FC">
              <w:rPr>
                <w:rFonts w:ascii="Courier New" w:hAnsi="Courier New" w:cs="Courier New"/>
                <w:noProof/>
                <w:sz w:val="22"/>
                <w:szCs w:val="22"/>
                <w:highlight w:val="lightGray"/>
              </w:rPr>
              <w:t>$   0.00</w:t>
            </w:r>
            <w:r w:rsidRPr="006D16FC">
              <w:rPr>
                <w:rFonts w:ascii="Courier New" w:hAnsi="Courier New" w:cs="Courier New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388D13AC" w14:textId="72B06A0A" w:rsidR="00DD02C8" w:rsidRPr="008946A0" w:rsidRDefault="006D16FC" w:rsidP="004E478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0A1C8622" w14:textId="4ADD864F" w:rsidR="00506A11" w:rsidRPr="00486805" w:rsidRDefault="006D2530" w:rsidP="00282CFB">
      <w:pPr>
        <w:keepNext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506A11" w:rsidRPr="00486805">
        <w:rPr>
          <w:rFonts w:ascii="Times New Roman" w:hAnsi="Times New Roman" w:cs="Times New Roman"/>
          <w:b/>
          <w:bCs/>
          <w:sz w:val="22"/>
          <w:szCs w:val="22"/>
        </w:rPr>
        <w:t>onstruction budget</w:t>
      </w:r>
      <w:r>
        <w:rPr>
          <w:rFonts w:ascii="Times New Roman" w:hAnsi="Times New Roman" w:cs="Times New Roman"/>
          <w:sz w:val="22"/>
          <w:szCs w:val="22"/>
        </w:rPr>
        <w:t>.  State the construction budget.</w:t>
      </w:r>
    </w:p>
    <w:p w14:paraId="726E597D" w14:textId="77777777" w:rsidR="00F17F42" w:rsidRDefault="00F17F42" w:rsidP="00F17F42">
      <w:pPr>
        <w:rPr>
          <w:rFonts w:ascii="Times New Roman" w:hAnsi="Times New Roman" w:cs="Times New Roman"/>
          <w:sz w:val="22"/>
          <w:szCs w:val="22"/>
        </w:rPr>
      </w:pPr>
    </w:p>
    <w:p w14:paraId="76E3714E" w14:textId="3815403E" w:rsidR="004E4781" w:rsidRPr="00B10E88" w:rsidRDefault="00892605" w:rsidP="00892605">
      <w:pPr>
        <w:framePr w:w="9950" w:h="412" w:hSpace="180" w:wrap="around" w:vAnchor="text" w:hAnchor="page" w:x="1350" w:y="-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  <w:r w:rsidRPr="00B10E88">
        <w:rPr>
          <w:rFonts w:ascii="Courier New" w:hAnsi="Courier New" w:cs="Courier New"/>
          <w:sz w:val="22"/>
          <w:szCs w:val="22"/>
        </w:rPr>
        <w:t>$</w:t>
      </w:r>
    </w:p>
    <w:p w14:paraId="51E24762" w14:textId="0795AB76" w:rsidR="00E12EF1" w:rsidRDefault="00757DF5" w:rsidP="00282CFB">
      <w:pPr>
        <w:keepNext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892605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506A11" w:rsidRPr="00892605">
        <w:rPr>
          <w:rFonts w:ascii="Times New Roman" w:hAnsi="Times New Roman" w:cs="Times New Roman"/>
          <w:b/>
          <w:bCs/>
          <w:sz w:val="22"/>
          <w:szCs w:val="22"/>
        </w:rPr>
        <w:t>roject delivery system</w:t>
      </w:r>
      <w:r w:rsidR="006D2530" w:rsidRPr="00892605">
        <w:rPr>
          <w:rFonts w:ascii="Times New Roman" w:hAnsi="Times New Roman" w:cs="Times New Roman"/>
          <w:sz w:val="22"/>
          <w:szCs w:val="22"/>
        </w:rPr>
        <w:t>.  Identify the project delivery system (i.e., design-bid-build, construction management at-risk, or design-build).  If you are using design-bid-build, specify whether there be a single General Contractor or there will be multiple prime contractors.</w:t>
      </w:r>
    </w:p>
    <w:p w14:paraId="4C39C369" w14:textId="77777777" w:rsidR="00892605" w:rsidRPr="00B10E88" w:rsidRDefault="00892605" w:rsidP="00E54B09">
      <w:pPr>
        <w:framePr w:w="9950" w:h="914" w:hSpace="180" w:wrap="around" w:vAnchor="text" w:hAnchor="page" w:x="135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2273D843" w14:textId="77777777" w:rsidR="00E12EF1" w:rsidRDefault="00E12EF1" w:rsidP="00E12EF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E0997B" w14:textId="1A110320" w:rsidR="00E12EF1" w:rsidRDefault="007D44DB" w:rsidP="006C1445">
      <w:pPr>
        <w:keepNext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506A11" w:rsidRPr="00A95DA1">
        <w:rPr>
          <w:rFonts w:ascii="Times New Roman" w:hAnsi="Times New Roman" w:cs="Times New Roman"/>
          <w:b/>
          <w:bCs/>
          <w:sz w:val="22"/>
          <w:szCs w:val="22"/>
        </w:rPr>
        <w:t>idding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timeline</w:t>
      </w:r>
      <w:r w:rsidR="00A95DA1">
        <w:rPr>
          <w:rFonts w:ascii="Times New Roman" w:hAnsi="Times New Roman" w:cs="Times New Roman"/>
          <w:sz w:val="22"/>
          <w:szCs w:val="22"/>
        </w:rPr>
        <w:t xml:space="preserve">.  </w:t>
      </w:r>
      <w:r w:rsidR="000F2D84">
        <w:rPr>
          <w:rFonts w:ascii="Times New Roman" w:hAnsi="Times New Roman" w:cs="Times New Roman"/>
          <w:sz w:val="22"/>
          <w:szCs w:val="22"/>
        </w:rPr>
        <w:t>Estimate</w:t>
      </w:r>
      <w:r w:rsidR="00A95DA1">
        <w:rPr>
          <w:rFonts w:ascii="Times New Roman" w:hAnsi="Times New Roman" w:cs="Times New Roman"/>
          <w:sz w:val="22"/>
          <w:szCs w:val="22"/>
        </w:rPr>
        <w:t xml:space="preserve"> the </w:t>
      </w:r>
      <w:r w:rsidR="00DE2357">
        <w:rPr>
          <w:rFonts w:ascii="Times New Roman" w:hAnsi="Times New Roman" w:cs="Times New Roman"/>
          <w:sz w:val="22"/>
          <w:szCs w:val="22"/>
        </w:rPr>
        <w:t xml:space="preserve">timeline for </w:t>
      </w:r>
      <w:r w:rsidR="000F2D84">
        <w:rPr>
          <w:rFonts w:ascii="Times New Roman" w:hAnsi="Times New Roman" w:cs="Times New Roman"/>
          <w:sz w:val="22"/>
          <w:szCs w:val="22"/>
        </w:rPr>
        <w:t>contracting with the GC or CMR</w:t>
      </w:r>
      <w:r w:rsidR="00DE2357">
        <w:rPr>
          <w:rFonts w:ascii="Times New Roman" w:hAnsi="Times New Roman" w:cs="Times New Roman"/>
          <w:sz w:val="22"/>
          <w:szCs w:val="22"/>
        </w:rPr>
        <w:t>.</w:t>
      </w:r>
      <w:r w:rsidR="000F2D84">
        <w:rPr>
          <w:rFonts w:ascii="Times New Roman" w:hAnsi="Times New Roman" w:cs="Times New Roman"/>
          <w:sz w:val="22"/>
          <w:szCs w:val="22"/>
        </w:rPr>
        <w:t xml:space="preserve">  Estimate when the bidding/RFP/RFQ will open</w:t>
      </w:r>
      <w:r w:rsidR="00327663">
        <w:rPr>
          <w:rFonts w:ascii="Times New Roman" w:hAnsi="Times New Roman" w:cs="Times New Roman"/>
          <w:sz w:val="22"/>
          <w:szCs w:val="22"/>
        </w:rPr>
        <w:t xml:space="preserve"> and close</w:t>
      </w:r>
      <w:r w:rsidR="000F2D84">
        <w:rPr>
          <w:rFonts w:ascii="Times New Roman" w:hAnsi="Times New Roman" w:cs="Times New Roman"/>
          <w:sz w:val="22"/>
          <w:szCs w:val="22"/>
        </w:rPr>
        <w:t>.</w:t>
      </w:r>
      <w:r w:rsidR="00E54B0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E0BA429" w14:textId="77777777" w:rsidR="00892605" w:rsidRPr="00B10E88" w:rsidRDefault="00892605" w:rsidP="00E54B09">
      <w:pPr>
        <w:framePr w:w="9950" w:h="502" w:hSpace="180" w:wrap="around" w:vAnchor="text" w:hAnchor="page" w:x="1350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7049A203" w14:textId="77777777" w:rsidR="006C1445" w:rsidRDefault="006C1445" w:rsidP="006C1445">
      <w:pPr>
        <w:keepNext/>
        <w:rPr>
          <w:rFonts w:ascii="Times New Roman" w:hAnsi="Times New Roman" w:cs="Times New Roman"/>
          <w:b/>
          <w:bCs/>
          <w:sz w:val="22"/>
          <w:szCs w:val="22"/>
        </w:rPr>
      </w:pPr>
    </w:p>
    <w:p w14:paraId="0E74CA18" w14:textId="19B1B44D" w:rsidR="00282CFB" w:rsidRDefault="007D44DB" w:rsidP="00282CFB">
      <w:pPr>
        <w:keepNext/>
        <w:spacing w:after="240"/>
        <w:rPr>
          <w:rFonts w:ascii="Times New Roman" w:hAnsi="Times New Roman" w:cs="Times New Roman"/>
          <w:sz w:val="22"/>
          <w:szCs w:val="22"/>
        </w:rPr>
      </w:pPr>
      <w:r w:rsidRPr="007D44DB">
        <w:rPr>
          <w:rFonts w:ascii="Times New Roman" w:hAnsi="Times New Roman" w:cs="Times New Roman"/>
          <w:b/>
          <w:bCs/>
          <w:sz w:val="22"/>
          <w:szCs w:val="22"/>
        </w:rPr>
        <w:t>Construction timeline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  <w:r w:rsidR="00327663">
        <w:rPr>
          <w:rFonts w:ascii="Times New Roman" w:hAnsi="Times New Roman" w:cs="Times New Roman"/>
          <w:sz w:val="22"/>
          <w:szCs w:val="22"/>
        </w:rPr>
        <w:t>Estimate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06A11" w:rsidRPr="008946A0">
        <w:rPr>
          <w:rFonts w:ascii="Times New Roman" w:hAnsi="Times New Roman" w:cs="Times New Roman"/>
          <w:sz w:val="22"/>
          <w:szCs w:val="22"/>
        </w:rPr>
        <w:t>start and end dates of construction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B6592E5" w14:textId="77777777" w:rsidR="007766EC" w:rsidRPr="00B10E88" w:rsidRDefault="007766EC" w:rsidP="007766EC">
      <w:pPr>
        <w:framePr w:w="9950" w:h="502" w:hSpace="180" w:wrap="around" w:vAnchor="text" w:hAnchor="page" w:x="135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74DB90A6" w14:textId="77777777" w:rsidR="007D44DB" w:rsidRPr="008946A0" w:rsidRDefault="007D44DB" w:rsidP="007D44DB">
      <w:pPr>
        <w:rPr>
          <w:rFonts w:ascii="Times New Roman" w:hAnsi="Times New Roman" w:cs="Times New Roman"/>
          <w:sz w:val="22"/>
          <w:szCs w:val="22"/>
        </w:rPr>
      </w:pPr>
    </w:p>
    <w:p w14:paraId="33E75630" w14:textId="7A2D7267" w:rsidR="005E7F02" w:rsidRDefault="00506A11" w:rsidP="006C1445">
      <w:pPr>
        <w:keepNext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7766EC">
        <w:rPr>
          <w:rFonts w:ascii="Times New Roman" w:hAnsi="Times New Roman" w:cs="Times New Roman"/>
          <w:b/>
          <w:bCs/>
          <w:sz w:val="22"/>
          <w:szCs w:val="22"/>
        </w:rPr>
        <w:t>Contact information</w:t>
      </w:r>
      <w:r w:rsidR="007766EC">
        <w:rPr>
          <w:rFonts w:ascii="Times New Roman" w:hAnsi="Times New Roman" w:cs="Times New Roman"/>
          <w:sz w:val="22"/>
          <w:szCs w:val="22"/>
        </w:rPr>
        <w:t>.  List the contact information for the</w:t>
      </w:r>
      <w:r w:rsidRPr="008946A0">
        <w:rPr>
          <w:rFonts w:ascii="Times New Roman" w:hAnsi="Times New Roman" w:cs="Times New Roman"/>
          <w:sz w:val="22"/>
          <w:szCs w:val="22"/>
        </w:rPr>
        <w:t xml:space="preserve"> principal/owner</w:t>
      </w:r>
      <w:r w:rsidR="005E7F02">
        <w:rPr>
          <w:rFonts w:ascii="Times New Roman" w:hAnsi="Times New Roman" w:cs="Times New Roman"/>
          <w:sz w:val="22"/>
          <w:szCs w:val="22"/>
        </w:rPr>
        <w:t>.  Include the name, position, email address, and phone number.</w:t>
      </w:r>
    </w:p>
    <w:p w14:paraId="26B512AB" w14:textId="77777777" w:rsidR="005E7F02" w:rsidRPr="00B10E88" w:rsidRDefault="005E7F02" w:rsidP="005E7F02">
      <w:pPr>
        <w:framePr w:w="9950" w:h="1056" w:hSpace="180" w:wrap="around" w:vAnchor="text" w:hAnchor="page" w:x="135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6A3DF050" w14:textId="77777777" w:rsidR="005E7F02" w:rsidRDefault="005E7F02" w:rsidP="007766EC">
      <w:pPr>
        <w:rPr>
          <w:rFonts w:ascii="Times New Roman" w:hAnsi="Times New Roman" w:cs="Times New Roman"/>
          <w:sz w:val="22"/>
          <w:szCs w:val="22"/>
        </w:rPr>
      </w:pPr>
    </w:p>
    <w:p w14:paraId="69AA5188" w14:textId="21F0CA42" w:rsidR="00E12EF1" w:rsidRDefault="005E7F02" w:rsidP="006C1445">
      <w:pPr>
        <w:keepNext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5E7F02">
        <w:rPr>
          <w:rFonts w:ascii="Times New Roman" w:hAnsi="Times New Roman" w:cs="Times New Roman"/>
          <w:b/>
          <w:bCs/>
          <w:sz w:val="22"/>
          <w:szCs w:val="22"/>
        </w:rPr>
        <w:t>Other to carbon copy on correspondence</w:t>
      </w:r>
      <w:r>
        <w:rPr>
          <w:rFonts w:ascii="Times New Roman" w:hAnsi="Times New Roman" w:cs="Times New Roman"/>
          <w:sz w:val="22"/>
          <w:szCs w:val="22"/>
        </w:rPr>
        <w:t xml:space="preserve">.  List any other </w:t>
      </w:r>
      <w:r w:rsidR="00282CFB">
        <w:rPr>
          <w:rFonts w:ascii="Times New Roman" w:hAnsi="Times New Roman" w:cs="Times New Roman"/>
          <w:sz w:val="22"/>
          <w:szCs w:val="22"/>
        </w:rPr>
        <w:t>persons</w:t>
      </w:r>
      <w:r>
        <w:rPr>
          <w:rFonts w:ascii="Times New Roman" w:hAnsi="Times New Roman" w:cs="Times New Roman"/>
          <w:sz w:val="22"/>
          <w:szCs w:val="22"/>
        </w:rPr>
        <w:t xml:space="preserve"> to carbon copy on CHRO-related compliance correspondence. Include the name, position, organization</w:t>
      </w:r>
      <w:r w:rsidR="00282CFB">
        <w:rPr>
          <w:rFonts w:ascii="Times New Roman" w:hAnsi="Times New Roman" w:cs="Times New Roman"/>
          <w:sz w:val="22"/>
          <w:szCs w:val="22"/>
        </w:rPr>
        <w:t>/affiliation,</w:t>
      </w:r>
      <w:r>
        <w:rPr>
          <w:rFonts w:ascii="Times New Roman" w:hAnsi="Times New Roman" w:cs="Times New Roman"/>
          <w:sz w:val="22"/>
          <w:szCs w:val="22"/>
        </w:rPr>
        <w:t xml:space="preserve"> email address, and phone number for </w:t>
      </w:r>
      <w:r w:rsidR="00282CFB">
        <w:rPr>
          <w:rFonts w:ascii="Times New Roman" w:hAnsi="Times New Roman" w:cs="Times New Roman"/>
          <w:sz w:val="22"/>
          <w:szCs w:val="22"/>
        </w:rPr>
        <w:t>each individual.</w:t>
      </w:r>
    </w:p>
    <w:p w14:paraId="039D4A40" w14:textId="77777777" w:rsidR="00282CFB" w:rsidRPr="00B10E88" w:rsidRDefault="00282CFB" w:rsidP="00282CFB">
      <w:pPr>
        <w:framePr w:w="9950" w:h="1835" w:hSpace="180" w:wrap="around" w:vAnchor="text" w:hAnchor="page" w:x="1350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180"/>
        <w:rPr>
          <w:rFonts w:ascii="Courier New" w:hAnsi="Courier New" w:cs="Courier New"/>
          <w:sz w:val="22"/>
          <w:szCs w:val="22"/>
        </w:rPr>
      </w:pPr>
    </w:p>
    <w:p w14:paraId="04BD7C62" w14:textId="77777777" w:rsidR="00506A11" w:rsidRPr="008946A0" w:rsidRDefault="00506A11" w:rsidP="00506A11">
      <w:pPr>
        <w:tabs>
          <w:tab w:val="left" w:pos="6740"/>
        </w:tabs>
        <w:rPr>
          <w:rFonts w:ascii="Times New Roman" w:hAnsi="Times New Roman" w:cs="Times New Roman"/>
          <w:sz w:val="22"/>
          <w:szCs w:val="22"/>
        </w:rPr>
        <w:sectPr w:rsidR="00506A11" w:rsidRPr="008946A0" w:rsidSect="00797D44">
          <w:type w:val="continuous"/>
          <w:pgSz w:w="12240" w:h="15840"/>
          <w:pgMar w:top="1440" w:right="1440" w:bottom="230" w:left="1440" w:header="720" w:footer="432" w:gutter="0"/>
          <w:cols w:space="720"/>
          <w:docGrid w:linePitch="360"/>
        </w:sectPr>
      </w:pPr>
    </w:p>
    <w:p w14:paraId="421BEB21" w14:textId="77777777" w:rsidR="00FA3583" w:rsidRPr="008946A0" w:rsidRDefault="00FA3583" w:rsidP="006C1445">
      <w:pPr>
        <w:rPr>
          <w:rFonts w:ascii="Times New Roman" w:hAnsi="Times New Roman" w:cs="Times New Roman"/>
          <w:sz w:val="22"/>
          <w:szCs w:val="22"/>
        </w:rPr>
      </w:pPr>
    </w:p>
    <w:sectPr w:rsidR="00FA3583" w:rsidRPr="008946A0" w:rsidSect="00495C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23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14014" w14:textId="77777777" w:rsidR="000B6479" w:rsidRDefault="000B6479">
      <w:r>
        <w:separator/>
      </w:r>
    </w:p>
  </w:endnote>
  <w:endnote w:type="continuationSeparator" w:id="0">
    <w:p w14:paraId="52994C8C" w14:textId="77777777" w:rsidR="000B6479" w:rsidRDefault="000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41638" w14:textId="77777777" w:rsidR="00506A11" w:rsidRPr="002B1DD3" w:rsidRDefault="00506A11" w:rsidP="003003B9">
    <w:pPr>
      <w:jc w:val="center"/>
      <w:rPr>
        <w:rFonts w:ascii="Verdana" w:hAnsi="Verdana"/>
        <w:sz w:val="14"/>
        <w:szCs w:val="14"/>
      </w:rPr>
    </w:pPr>
    <w:r w:rsidRPr="002B1DD3">
      <w:rPr>
        <w:rFonts w:ascii="Verdana" w:hAnsi="Verdana"/>
        <w:sz w:val="14"/>
        <w:szCs w:val="14"/>
      </w:rPr>
      <w:t xml:space="preserve">Main (860) 541-3400 </w:t>
    </w:r>
    <w:r>
      <w:rPr>
        <w:rFonts w:ascii="Verdana" w:hAnsi="Verdana"/>
        <w:sz w:val="14"/>
        <w:szCs w:val="14"/>
      </w:rPr>
      <w:t>│</w:t>
    </w:r>
    <w:r w:rsidRPr="002B1DD3">
      <w:rPr>
        <w:rFonts w:ascii="Verdana" w:hAnsi="Verdana"/>
        <w:sz w:val="14"/>
        <w:szCs w:val="14"/>
      </w:rPr>
      <w:t xml:space="preserve"> Fax (860) 541-3432</w:t>
    </w:r>
  </w:p>
  <w:p w14:paraId="646558F4" w14:textId="77777777" w:rsidR="00506A11" w:rsidRPr="002B1DD3" w:rsidRDefault="008B7658" w:rsidP="003003B9">
    <w:pPr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CT</w:t>
    </w:r>
    <w:r w:rsidR="00506A11" w:rsidRPr="002B1DD3">
      <w:rPr>
        <w:rFonts w:ascii="Verdana" w:hAnsi="Verdana"/>
        <w:sz w:val="14"/>
        <w:szCs w:val="14"/>
      </w:rPr>
      <w:t xml:space="preserve">.gov/CHRO </w:t>
    </w:r>
    <w:r w:rsidR="00506A11">
      <w:rPr>
        <w:rFonts w:ascii="Verdana" w:hAnsi="Verdana"/>
        <w:sz w:val="14"/>
        <w:szCs w:val="14"/>
      </w:rPr>
      <w:t xml:space="preserve">│ </w:t>
    </w:r>
    <w:r w:rsidR="00506A11" w:rsidRPr="002B1DD3">
      <w:rPr>
        <w:rFonts w:ascii="Verdana" w:hAnsi="Verdana"/>
        <w:sz w:val="14"/>
        <w:szCs w:val="14"/>
      </w:rPr>
      <w:t xml:space="preserve">Toll Free in Connecticut (800) 477-5737 </w:t>
    </w:r>
    <w:r w:rsidR="00506A11">
      <w:rPr>
        <w:rFonts w:ascii="Verdana" w:hAnsi="Verdana"/>
        <w:sz w:val="14"/>
        <w:szCs w:val="14"/>
      </w:rPr>
      <w:t>│</w:t>
    </w:r>
    <w:r w:rsidR="00506A11" w:rsidRPr="002B1DD3">
      <w:rPr>
        <w:rFonts w:ascii="Verdana" w:hAnsi="Verdana"/>
        <w:sz w:val="14"/>
        <w:szCs w:val="14"/>
      </w:rPr>
      <w:t xml:space="preserve"> TDD (860) 541-3459</w:t>
    </w:r>
  </w:p>
  <w:p w14:paraId="1F12772A" w14:textId="77777777" w:rsidR="00506A11" w:rsidRPr="002B1DD3" w:rsidRDefault="00506A11" w:rsidP="003003B9">
    <w:pPr>
      <w:jc w:val="center"/>
      <w:rPr>
        <w:rFonts w:ascii="Verdana" w:hAnsi="Verdana"/>
        <w:sz w:val="14"/>
        <w:szCs w:val="14"/>
      </w:rPr>
    </w:pPr>
    <w:r w:rsidRPr="002B1DD3">
      <w:rPr>
        <w:rFonts w:ascii="Verdana" w:hAnsi="Verdana"/>
        <w:b/>
        <w:sz w:val="14"/>
        <w:szCs w:val="14"/>
      </w:rPr>
      <w:t>Affirmative Action / Equal Opportunity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E63F6" w14:textId="2365978E" w:rsidR="00DA7CF8" w:rsidRPr="00F35791" w:rsidRDefault="00DA7CF8" w:rsidP="00DA7CF8">
    <w:pPr>
      <w:tabs>
        <w:tab w:val="center" w:pos="4680"/>
      </w:tabs>
      <w:rPr>
        <w:color w:val="000080"/>
        <w:sz w:val="16"/>
        <w:szCs w:val="16"/>
      </w:rPr>
    </w:pPr>
    <w:bookmarkStart w:id="0" w:name="_Hlk140827595"/>
    <w:bookmarkStart w:id="1" w:name="_Hlk140827596"/>
    <w:bookmarkStart w:id="2" w:name="_Hlk140827619"/>
    <w:bookmarkStart w:id="3" w:name="_Hlk140827620"/>
    <w:r w:rsidRPr="009062A6">
      <w:rPr>
        <w:sz w:val="16"/>
        <w:szCs w:val="16"/>
      </w:rPr>
      <w:t>REV202</w:t>
    </w:r>
    <w:r w:rsidR="00540CE9">
      <w:rPr>
        <w:sz w:val="16"/>
        <w:szCs w:val="16"/>
      </w:rPr>
      <w:t>4</w:t>
    </w:r>
    <w:r w:rsidRPr="009062A6">
      <w:rPr>
        <w:sz w:val="16"/>
        <w:szCs w:val="16"/>
      </w:rPr>
      <w:t>0</w:t>
    </w:r>
    <w:r w:rsidR="00540CE9">
      <w:rPr>
        <w:sz w:val="16"/>
        <w:szCs w:val="16"/>
      </w:rPr>
      <w:t>906</w:t>
    </w:r>
    <w:r w:rsidRPr="00F35791">
      <w:rPr>
        <w:sz w:val="16"/>
        <w:szCs w:val="16"/>
      </w:rPr>
      <w:tab/>
    </w:r>
    <w:r w:rsidRPr="00F35791">
      <w:rPr>
        <w:color w:val="000080"/>
        <w:sz w:val="16"/>
        <w:szCs w:val="16"/>
      </w:rPr>
      <w:t>Main (860) 541-3400 | Fax (860) 541-3432</w:t>
    </w:r>
  </w:p>
  <w:p w14:paraId="5A8D970D" w14:textId="77777777" w:rsidR="00DA7CF8" w:rsidRPr="00F35791" w:rsidRDefault="00BC10F4" w:rsidP="00DA7CF8">
    <w:pPr>
      <w:jc w:val="center"/>
      <w:rPr>
        <w:color w:val="000080"/>
        <w:sz w:val="16"/>
        <w:szCs w:val="16"/>
      </w:rPr>
    </w:pPr>
    <w:hyperlink r:id="rId1" w:history="1">
      <w:r w:rsidR="00DA7CF8" w:rsidRPr="00F35791">
        <w:rPr>
          <w:color w:val="000080"/>
          <w:sz w:val="16"/>
          <w:szCs w:val="16"/>
          <w:u w:val="single"/>
        </w:rPr>
        <w:t>portal.ct.gov/CHRO</w:t>
      </w:r>
    </w:hyperlink>
    <w:r w:rsidR="00DA7CF8" w:rsidRPr="00F35791">
      <w:rPr>
        <w:color w:val="000080"/>
        <w:sz w:val="16"/>
        <w:szCs w:val="16"/>
      </w:rPr>
      <w:t xml:space="preserve"> | Toll Free in Connecticut (800) 477-5737 | TDD (860) 541-3459</w:t>
    </w:r>
  </w:p>
  <w:p w14:paraId="04E8C0E4" w14:textId="77777777" w:rsidR="00DA7CF8" w:rsidRPr="00DA7CF8" w:rsidRDefault="00DA7CF8" w:rsidP="00DA7CF8">
    <w:pPr>
      <w:jc w:val="center"/>
      <w:rPr>
        <w:color w:val="000080"/>
        <w:sz w:val="16"/>
        <w:szCs w:val="16"/>
      </w:rPr>
    </w:pPr>
    <w:r w:rsidRPr="00F35791">
      <w:rPr>
        <w:b/>
        <w:color w:val="000080"/>
        <w:sz w:val="16"/>
        <w:szCs w:val="16"/>
      </w:rPr>
      <w:t>Affirmative Action / Equal Opportunity Employer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1F427" w14:textId="77777777" w:rsidR="00CC19F3" w:rsidRDefault="00CC19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D292" w14:textId="77777777" w:rsidR="003003B9" w:rsidRPr="002B1DD3" w:rsidRDefault="003003B9" w:rsidP="003003B9">
    <w:pPr>
      <w:jc w:val="center"/>
      <w:rPr>
        <w:rFonts w:ascii="Verdana" w:hAnsi="Verdana"/>
        <w:sz w:val="14"/>
        <w:szCs w:val="14"/>
      </w:rPr>
    </w:pPr>
    <w:r w:rsidRPr="002B1DD3">
      <w:rPr>
        <w:rFonts w:ascii="Verdana" w:hAnsi="Verdana"/>
        <w:sz w:val="14"/>
        <w:szCs w:val="14"/>
      </w:rPr>
      <w:t xml:space="preserve">Main (860) 541-3400 </w:t>
    </w:r>
    <w:r w:rsidR="00D46870">
      <w:rPr>
        <w:rFonts w:ascii="Verdana" w:hAnsi="Verdana"/>
        <w:sz w:val="14"/>
        <w:szCs w:val="14"/>
      </w:rPr>
      <w:t>│</w:t>
    </w:r>
    <w:r w:rsidRPr="002B1DD3">
      <w:rPr>
        <w:rFonts w:ascii="Verdana" w:hAnsi="Verdana"/>
        <w:sz w:val="14"/>
        <w:szCs w:val="14"/>
      </w:rPr>
      <w:t xml:space="preserve"> Fax (860) 541-3432</w:t>
    </w:r>
  </w:p>
  <w:p w14:paraId="1DECFE23" w14:textId="77777777" w:rsidR="003003B9" w:rsidRPr="002B1DD3" w:rsidRDefault="002B1DD3" w:rsidP="003003B9">
    <w:pPr>
      <w:jc w:val="center"/>
      <w:rPr>
        <w:rFonts w:ascii="Verdana" w:hAnsi="Verdana"/>
        <w:sz w:val="14"/>
        <w:szCs w:val="14"/>
      </w:rPr>
    </w:pPr>
    <w:r w:rsidRPr="002B1DD3">
      <w:rPr>
        <w:rFonts w:ascii="Verdana" w:hAnsi="Verdana"/>
        <w:sz w:val="14"/>
        <w:szCs w:val="14"/>
      </w:rPr>
      <w:t>https://portal.ct.gov/CHRO</w:t>
    </w:r>
    <w:r w:rsidR="003003B9" w:rsidRPr="002B1DD3">
      <w:rPr>
        <w:rFonts w:ascii="Verdana" w:hAnsi="Verdana"/>
        <w:sz w:val="14"/>
        <w:szCs w:val="14"/>
      </w:rPr>
      <w:t xml:space="preserve"> </w:t>
    </w:r>
    <w:r w:rsidR="00D46870">
      <w:rPr>
        <w:rFonts w:ascii="Verdana" w:hAnsi="Verdana"/>
        <w:sz w:val="14"/>
        <w:szCs w:val="14"/>
      </w:rPr>
      <w:t xml:space="preserve">│ </w:t>
    </w:r>
    <w:r w:rsidR="003003B9" w:rsidRPr="002B1DD3">
      <w:rPr>
        <w:rFonts w:ascii="Verdana" w:hAnsi="Verdana"/>
        <w:sz w:val="14"/>
        <w:szCs w:val="14"/>
      </w:rPr>
      <w:t xml:space="preserve">Toll Free in Connecticut (800) 477-5737 </w:t>
    </w:r>
    <w:r w:rsidR="00D46870">
      <w:rPr>
        <w:rFonts w:ascii="Verdana" w:hAnsi="Verdana"/>
        <w:sz w:val="14"/>
        <w:szCs w:val="14"/>
      </w:rPr>
      <w:t>│</w:t>
    </w:r>
    <w:r w:rsidR="003003B9" w:rsidRPr="002B1DD3">
      <w:rPr>
        <w:rFonts w:ascii="Verdana" w:hAnsi="Verdana"/>
        <w:sz w:val="14"/>
        <w:szCs w:val="14"/>
      </w:rPr>
      <w:t xml:space="preserve"> TDD (860) 541-3459</w:t>
    </w:r>
  </w:p>
  <w:p w14:paraId="27DE490D" w14:textId="77777777" w:rsidR="003003B9" w:rsidRPr="002B1DD3" w:rsidRDefault="003003B9" w:rsidP="003003B9">
    <w:pPr>
      <w:jc w:val="center"/>
      <w:rPr>
        <w:rFonts w:ascii="Verdana" w:hAnsi="Verdana"/>
        <w:sz w:val="14"/>
        <w:szCs w:val="14"/>
      </w:rPr>
    </w:pPr>
    <w:r w:rsidRPr="002B1DD3">
      <w:rPr>
        <w:rFonts w:ascii="Verdana" w:hAnsi="Verdana"/>
        <w:b/>
        <w:sz w:val="14"/>
        <w:szCs w:val="14"/>
      </w:rPr>
      <w:t>Affirmative Action / Equal Opportunity Employer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92FBB" w14:textId="77777777" w:rsidR="00713735" w:rsidRPr="00F35791" w:rsidRDefault="00713735" w:rsidP="00713735">
    <w:pPr>
      <w:tabs>
        <w:tab w:val="center" w:pos="4680"/>
      </w:tabs>
      <w:rPr>
        <w:color w:val="000080"/>
        <w:sz w:val="16"/>
        <w:szCs w:val="16"/>
      </w:rPr>
    </w:pPr>
    <w:bookmarkStart w:id="4" w:name="_Hlk140827644"/>
    <w:bookmarkStart w:id="5" w:name="_Hlk140827645"/>
    <w:r w:rsidRPr="009062A6">
      <w:rPr>
        <w:sz w:val="16"/>
        <w:szCs w:val="16"/>
      </w:rPr>
      <w:t>REV20230721</w:t>
    </w:r>
    <w:r w:rsidRPr="00F35791">
      <w:rPr>
        <w:sz w:val="16"/>
        <w:szCs w:val="16"/>
      </w:rPr>
      <w:tab/>
    </w:r>
    <w:r w:rsidRPr="00F35791">
      <w:rPr>
        <w:color w:val="000080"/>
        <w:sz w:val="16"/>
        <w:szCs w:val="16"/>
      </w:rPr>
      <w:t>Main (860) 541-3400 | Fax (860) 541-3432</w:t>
    </w:r>
  </w:p>
  <w:p w14:paraId="3B88D2B4" w14:textId="77777777" w:rsidR="00713735" w:rsidRPr="00F35791" w:rsidRDefault="00BC10F4" w:rsidP="00713735">
    <w:pPr>
      <w:jc w:val="center"/>
      <w:rPr>
        <w:color w:val="000080"/>
        <w:sz w:val="16"/>
        <w:szCs w:val="16"/>
      </w:rPr>
    </w:pPr>
    <w:hyperlink r:id="rId1" w:history="1">
      <w:r w:rsidR="00713735" w:rsidRPr="00F35791">
        <w:rPr>
          <w:color w:val="000080"/>
          <w:sz w:val="16"/>
          <w:szCs w:val="16"/>
          <w:u w:val="single"/>
        </w:rPr>
        <w:t>portal.ct.gov/CHRO</w:t>
      </w:r>
    </w:hyperlink>
    <w:r w:rsidR="00713735" w:rsidRPr="00F35791">
      <w:rPr>
        <w:color w:val="000080"/>
        <w:sz w:val="16"/>
        <w:szCs w:val="16"/>
      </w:rPr>
      <w:t xml:space="preserve"> | Toll Free in Connecticut (800) 477-5737 | TDD (860) 541-3459</w:t>
    </w:r>
  </w:p>
  <w:p w14:paraId="0B081EF5" w14:textId="77777777" w:rsidR="00CC19F3" w:rsidRPr="00713735" w:rsidRDefault="00713735" w:rsidP="00713735">
    <w:pPr>
      <w:jc w:val="center"/>
      <w:rPr>
        <w:color w:val="000080"/>
        <w:sz w:val="16"/>
        <w:szCs w:val="16"/>
      </w:rPr>
    </w:pPr>
    <w:r w:rsidRPr="00F35791">
      <w:rPr>
        <w:b/>
        <w:color w:val="000080"/>
        <w:sz w:val="16"/>
        <w:szCs w:val="16"/>
      </w:rPr>
      <w:t>Affirmative Action / Equal Opportunity Employer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90DD1" w14:textId="77777777" w:rsidR="000B6479" w:rsidRDefault="000B6479">
      <w:r>
        <w:separator/>
      </w:r>
    </w:p>
  </w:footnote>
  <w:footnote w:type="continuationSeparator" w:id="0">
    <w:p w14:paraId="707E3CDB" w14:textId="77777777" w:rsidR="000B6479" w:rsidRDefault="000B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5513" w14:textId="77777777" w:rsidR="00506A11" w:rsidRPr="00FC001F" w:rsidRDefault="00A66CD6" w:rsidP="00FC001F">
    <w:pPr>
      <w:rPr>
        <w:sz w:val="16"/>
        <w:szCs w:val="16"/>
      </w:rPr>
    </w:pPr>
    <w:r w:rsidRPr="00E96F15">
      <w:rPr>
        <w:noProof/>
      </w:rPr>
      <w:drawing>
        <wp:inline distT="0" distB="0" distL="0" distR="0" wp14:anchorId="0BA81A6B" wp14:editId="4B0A425A">
          <wp:extent cx="5915025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" r="1027"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D846" w14:textId="77777777" w:rsidR="00DA7CF8" w:rsidRDefault="00A66CD6">
    <w:pPr>
      <w:pStyle w:val="Header"/>
    </w:pPr>
    <w:r>
      <w:rPr>
        <w:noProof/>
      </w:rPr>
      <w:drawing>
        <wp:inline distT="0" distB="0" distL="0" distR="0" wp14:anchorId="63A05B79" wp14:editId="19E21690">
          <wp:extent cx="5915025" cy="10572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3" r="1027"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D3BFB" w14:textId="77777777" w:rsidR="00CC19F3" w:rsidRDefault="00CC19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B508F" w14:textId="77777777" w:rsidR="00CA1CE8" w:rsidRPr="00FC001F" w:rsidRDefault="00CA1CE8" w:rsidP="00FC001F">
    <w:pPr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E9C0" w14:textId="77777777" w:rsidR="00CC19F3" w:rsidRDefault="00CC1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C1EB3"/>
    <w:multiLevelType w:val="hybridMultilevel"/>
    <w:tmpl w:val="3E8A9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397"/>
    <w:multiLevelType w:val="hybridMultilevel"/>
    <w:tmpl w:val="3E8A9144"/>
    <w:lvl w:ilvl="0" w:tplc="576C4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2933"/>
    <w:multiLevelType w:val="hybridMultilevel"/>
    <w:tmpl w:val="A1DA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44E5"/>
    <w:multiLevelType w:val="hybridMultilevel"/>
    <w:tmpl w:val="A1DA9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5216">
    <w:abstractNumId w:val="2"/>
  </w:num>
  <w:num w:numId="2" w16cid:durableId="1389496199">
    <w:abstractNumId w:val="3"/>
  </w:num>
  <w:num w:numId="3" w16cid:durableId="372312603">
    <w:abstractNumId w:val="1"/>
  </w:num>
  <w:num w:numId="4" w16cid:durableId="205241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3F"/>
    <w:rsid w:val="00063E08"/>
    <w:rsid w:val="00076E4A"/>
    <w:rsid w:val="000A5E9C"/>
    <w:rsid w:val="000B6479"/>
    <w:rsid w:val="000E2D99"/>
    <w:rsid w:val="000E3096"/>
    <w:rsid w:val="000F2D84"/>
    <w:rsid w:val="00110181"/>
    <w:rsid w:val="00121FF8"/>
    <w:rsid w:val="00134B64"/>
    <w:rsid w:val="0015077F"/>
    <w:rsid w:val="001872A3"/>
    <w:rsid w:val="001C650D"/>
    <w:rsid w:val="001D032A"/>
    <w:rsid w:val="001E0395"/>
    <w:rsid w:val="002178A4"/>
    <w:rsid w:val="002247E1"/>
    <w:rsid w:val="00232D36"/>
    <w:rsid w:val="002704DD"/>
    <w:rsid w:val="00282CFB"/>
    <w:rsid w:val="002B1DD3"/>
    <w:rsid w:val="002C1374"/>
    <w:rsid w:val="003003B9"/>
    <w:rsid w:val="00305BE3"/>
    <w:rsid w:val="0031443D"/>
    <w:rsid w:val="00321F83"/>
    <w:rsid w:val="0032605A"/>
    <w:rsid w:val="00327663"/>
    <w:rsid w:val="00331FC5"/>
    <w:rsid w:val="00334731"/>
    <w:rsid w:val="00357C68"/>
    <w:rsid w:val="00396458"/>
    <w:rsid w:val="00397D40"/>
    <w:rsid w:val="003E4409"/>
    <w:rsid w:val="003E73C7"/>
    <w:rsid w:val="0040024F"/>
    <w:rsid w:val="00410D67"/>
    <w:rsid w:val="00421E9C"/>
    <w:rsid w:val="00444100"/>
    <w:rsid w:val="00451D7F"/>
    <w:rsid w:val="004563A8"/>
    <w:rsid w:val="0048670F"/>
    <w:rsid w:val="00486805"/>
    <w:rsid w:val="00491BD4"/>
    <w:rsid w:val="00495C75"/>
    <w:rsid w:val="004B2BE6"/>
    <w:rsid w:val="004C683F"/>
    <w:rsid w:val="004E4781"/>
    <w:rsid w:val="005046DD"/>
    <w:rsid w:val="00506A11"/>
    <w:rsid w:val="00540CE9"/>
    <w:rsid w:val="00541303"/>
    <w:rsid w:val="0054614C"/>
    <w:rsid w:val="00561F9D"/>
    <w:rsid w:val="0058301E"/>
    <w:rsid w:val="00587639"/>
    <w:rsid w:val="005A0F4C"/>
    <w:rsid w:val="005E41EC"/>
    <w:rsid w:val="005E7F02"/>
    <w:rsid w:val="0061781F"/>
    <w:rsid w:val="00642540"/>
    <w:rsid w:val="006445ED"/>
    <w:rsid w:val="006703A4"/>
    <w:rsid w:val="00674194"/>
    <w:rsid w:val="006B3210"/>
    <w:rsid w:val="006C1445"/>
    <w:rsid w:val="006D16FC"/>
    <w:rsid w:val="006D2530"/>
    <w:rsid w:val="006D671A"/>
    <w:rsid w:val="006D683F"/>
    <w:rsid w:val="00702ED7"/>
    <w:rsid w:val="0070709C"/>
    <w:rsid w:val="00711408"/>
    <w:rsid w:val="00713735"/>
    <w:rsid w:val="00732446"/>
    <w:rsid w:val="00732B69"/>
    <w:rsid w:val="00757DF5"/>
    <w:rsid w:val="00774648"/>
    <w:rsid w:val="007766EC"/>
    <w:rsid w:val="00783C3B"/>
    <w:rsid w:val="00793BEA"/>
    <w:rsid w:val="00797D44"/>
    <w:rsid w:val="007B59EF"/>
    <w:rsid w:val="007C3FDE"/>
    <w:rsid w:val="007D4317"/>
    <w:rsid w:val="007D44DB"/>
    <w:rsid w:val="007E3D11"/>
    <w:rsid w:val="00805DEC"/>
    <w:rsid w:val="00811AA6"/>
    <w:rsid w:val="0082648C"/>
    <w:rsid w:val="00844111"/>
    <w:rsid w:val="00864E0C"/>
    <w:rsid w:val="0088042E"/>
    <w:rsid w:val="00885763"/>
    <w:rsid w:val="00891755"/>
    <w:rsid w:val="00892605"/>
    <w:rsid w:val="008946A0"/>
    <w:rsid w:val="008B7658"/>
    <w:rsid w:val="008D677B"/>
    <w:rsid w:val="008D7B35"/>
    <w:rsid w:val="00905D91"/>
    <w:rsid w:val="00927C3E"/>
    <w:rsid w:val="0093616C"/>
    <w:rsid w:val="00951064"/>
    <w:rsid w:val="00953195"/>
    <w:rsid w:val="009717E2"/>
    <w:rsid w:val="00984ED4"/>
    <w:rsid w:val="00992A41"/>
    <w:rsid w:val="009A454E"/>
    <w:rsid w:val="009B749B"/>
    <w:rsid w:val="009C340B"/>
    <w:rsid w:val="009F57D5"/>
    <w:rsid w:val="00A25FE6"/>
    <w:rsid w:val="00A2650A"/>
    <w:rsid w:val="00A465F7"/>
    <w:rsid w:val="00A4752B"/>
    <w:rsid w:val="00A64C40"/>
    <w:rsid w:val="00A66CD6"/>
    <w:rsid w:val="00A95DA1"/>
    <w:rsid w:val="00AC0660"/>
    <w:rsid w:val="00B00F45"/>
    <w:rsid w:val="00B03A81"/>
    <w:rsid w:val="00B10E88"/>
    <w:rsid w:val="00B11281"/>
    <w:rsid w:val="00B1300E"/>
    <w:rsid w:val="00B15D5A"/>
    <w:rsid w:val="00B371AB"/>
    <w:rsid w:val="00B500FF"/>
    <w:rsid w:val="00B77E53"/>
    <w:rsid w:val="00B91EB6"/>
    <w:rsid w:val="00B95609"/>
    <w:rsid w:val="00BB4231"/>
    <w:rsid w:val="00BC10F4"/>
    <w:rsid w:val="00BD2351"/>
    <w:rsid w:val="00BD44BC"/>
    <w:rsid w:val="00BE2FEB"/>
    <w:rsid w:val="00C178DF"/>
    <w:rsid w:val="00C32431"/>
    <w:rsid w:val="00C43EED"/>
    <w:rsid w:val="00C65883"/>
    <w:rsid w:val="00C85779"/>
    <w:rsid w:val="00CA1CE8"/>
    <w:rsid w:val="00CB5BA6"/>
    <w:rsid w:val="00CC19F3"/>
    <w:rsid w:val="00CD5C08"/>
    <w:rsid w:val="00D04E5B"/>
    <w:rsid w:val="00D338C0"/>
    <w:rsid w:val="00D4061D"/>
    <w:rsid w:val="00D427A7"/>
    <w:rsid w:val="00D46870"/>
    <w:rsid w:val="00D615F9"/>
    <w:rsid w:val="00D81C0D"/>
    <w:rsid w:val="00D94416"/>
    <w:rsid w:val="00DA5B29"/>
    <w:rsid w:val="00DA7CF8"/>
    <w:rsid w:val="00DD02C8"/>
    <w:rsid w:val="00DD56C2"/>
    <w:rsid w:val="00DE2357"/>
    <w:rsid w:val="00E12EF1"/>
    <w:rsid w:val="00E24096"/>
    <w:rsid w:val="00E3111F"/>
    <w:rsid w:val="00E376E6"/>
    <w:rsid w:val="00E54B09"/>
    <w:rsid w:val="00E645D7"/>
    <w:rsid w:val="00E72437"/>
    <w:rsid w:val="00E81B40"/>
    <w:rsid w:val="00E87C94"/>
    <w:rsid w:val="00EA348A"/>
    <w:rsid w:val="00EB0318"/>
    <w:rsid w:val="00EB423E"/>
    <w:rsid w:val="00EC7971"/>
    <w:rsid w:val="00ED5CC1"/>
    <w:rsid w:val="00EF12F4"/>
    <w:rsid w:val="00EF1F59"/>
    <w:rsid w:val="00EF6573"/>
    <w:rsid w:val="00F15D77"/>
    <w:rsid w:val="00F1722D"/>
    <w:rsid w:val="00F17F42"/>
    <w:rsid w:val="00F2239A"/>
    <w:rsid w:val="00F430FA"/>
    <w:rsid w:val="00FA249C"/>
    <w:rsid w:val="00FA3583"/>
    <w:rsid w:val="00FC001F"/>
    <w:rsid w:val="00FE73E1"/>
    <w:rsid w:val="00FF612A"/>
    <w:rsid w:val="07DF4E96"/>
    <w:rsid w:val="24C2BA91"/>
    <w:rsid w:val="691C6800"/>
    <w:rsid w:val="780D5F29"/>
    <w:rsid w:val="7B19F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1AE6C"/>
  <w14:defaultImageDpi w14:val="32767"/>
  <w15:chartTrackingRefBased/>
  <w15:docId w15:val="{54772577-10C0-43C4-9F7D-E0406C02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73C7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73C7"/>
    <w:rPr>
      <w:color w:val="0000FF"/>
      <w:u w:val="single"/>
    </w:rPr>
  </w:style>
  <w:style w:type="character" w:styleId="UnresolvedMention">
    <w:name w:val="Unresolved Mention"/>
    <w:uiPriority w:val="99"/>
    <w:rsid w:val="004B2BE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B1DD3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DD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1DD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2B1D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1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1DD3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1DD3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D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3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D032A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3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32A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4C683F"/>
    <w:rPr>
      <w:color w:val="666666"/>
    </w:rPr>
  </w:style>
  <w:style w:type="character" w:customStyle="1" w:styleId="Style1">
    <w:name w:val="Style1"/>
    <w:basedOn w:val="DefaultParagraphFont"/>
    <w:uiPriority w:val="1"/>
    <w:rsid w:val="0044410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DD02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40C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A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3EE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mailto:James.Murray@ct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vin.Bingham@ct.gov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ct.gov/CHRO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.ct.gov/CH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rayjm\State%20of%20Connecticut\CHRO%20-%20Documents\7.%20AA%20CC%20Files\!Use%20These\Housing%20Emails\!templates\Project%20Questionnaire%20-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7" ma:contentTypeDescription="Create a new document." ma:contentTypeScope="" ma:versionID="50ecaf11dda580a66a0b9bb8ad4c8baf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5465fb84260797908e7290410c4d6de4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f7d19-50dd-4ca5-833a-f68575fcf434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59AC14-7173-4585-AC29-AF2C8A7C9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DF1DC-CC76-48F9-8BDB-E59C51B89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092E9E-3903-4DE9-824B-0E31D89C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A5800F-A061-416D-8DF8-A1CB5A6CA420}">
  <ds:schemaRefs>
    <ds:schemaRef ds:uri="http://schemas.microsoft.com/office/2006/metadata/properties"/>
    <ds:schemaRef ds:uri="http://schemas.microsoft.com/office/infopath/2007/PartnerControls"/>
    <ds:schemaRef ds:uri="bd8f7d19-50dd-4ca5-833a-f68575fcf434"/>
    <ds:schemaRef ds:uri="http://schemas.microsoft.com/sharepoint/v3"/>
    <ds:schemaRef ds:uri="3188db64-835f-49dd-a92e-b63c50075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Questionnaire - General.dotx</Template>
  <TotalTime>2</TotalTime>
  <Pages>2</Pages>
  <Words>337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James</dc:creator>
  <cp:keywords/>
  <dc:description/>
  <cp:lastModifiedBy>Kathleen Weissenberger</cp:lastModifiedBy>
  <cp:revision>3</cp:revision>
  <cp:lastPrinted>2021-05-05T16:35:00Z</cp:lastPrinted>
  <dcterms:created xsi:type="dcterms:W3CDTF">2024-09-10T13:06:00Z</dcterms:created>
  <dcterms:modified xsi:type="dcterms:W3CDTF">2024-09-10T13:07:00Z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17cec8cdefef28fcede8eafa5de8debff3face5bf3a394dae1de6bad8bd50dcd</vt:lpwstr>
  </property>
</Properties>
</file>