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028BE" w14:textId="48E1DF79" w:rsidR="000A0286" w:rsidRDefault="000A0286" w:rsidP="00DF1FCD">
      <w:pPr>
        <w:jc w:val="both"/>
      </w:pPr>
    </w:p>
    <w:p w14:paraId="1C470A43" w14:textId="77777777" w:rsidR="0002270F" w:rsidRDefault="0002270F" w:rsidP="00DF1FCD">
      <w:pPr>
        <w:jc w:val="both"/>
      </w:pPr>
    </w:p>
    <w:p w14:paraId="6CBD9F25" w14:textId="77777777" w:rsidR="000A0286" w:rsidRDefault="02547744" w:rsidP="00DF1FCD">
      <w:pPr>
        <w:jc w:val="both"/>
      </w:pPr>
      <w:r>
        <w:t>SAMPLE CITIZEN PARTICIPATION PLAN</w:t>
      </w:r>
    </w:p>
    <w:p w14:paraId="59EA519D" w14:textId="77777777" w:rsidR="000A0286" w:rsidRDefault="02547744" w:rsidP="00DF1FCD">
      <w:pPr>
        <w:jc w:val="both"/>
      </w:pPr>
      <w:r>
        <w:t>COMMUNITY DEVELOPMENT BLOCK GRANT PROGRAM</w:t>
      </w:r>
    </w:p>
    <w:p w14:paraId="3EA70B86" w14:textId="77777777" w:rsidR="000A0286" w:rsidRDefault="000A0286" w:rsidP="00DF1FCD">
      <w:pPr>
        <w:jc w:val="both"/>
      </w:pPr>
    </w:p>
    <w:p w14:paraId="496B36C1" w14:textId="77777777" w:rsidR="000A0286" w:rsidRDefault="02547744" w:rsidP="00DF1FCD">
      <w:pPr>
        <w:pStyle w:val="Heading1"/>
        <w:jc w:val="both"/>
      </w:pPr>
      <w:r>
        <w:t>TABLE OF CONTENTS</w:t>
      </w:r>
    </w:p>
    <w:p w14:paraId="57977B95" w14:textId="77777777" w:rsidR="000A0286" w:rsidRDefault="000A0286" w:rsidP="00DF1FCD">
      <w:pPr>
        <w:jc w:val="both"/>
      </w:pPr>
    </w:p>
    <w:p w14:paraId="08D44D7B" w14:textId="77777777" w:rsidR="000A0286" w:rsidRDefault="000A0286" w:rsidP="00DF1FCD">
      <w:pPr>
        <w:jc w:val="both"/>
        <w:rPr>
          <w:u w:val="single"/>
        </w:rPr>
      </w:pPr>
      <w:r>
        <w:tab/>
      </w:r>
      <w:r>
        <w:tab/>
      </w:r>
      <w:r>
        <w:tab/>
      </w:r>
      <w:r>
        <w:tab/>
      </w:r>
      <w:r>
        <w:tab/>
      </w:r>
      <w:r>
        <w:tab/>
      </w:r>
      <w:r>
        <w:tab/>
      </w:r>
      <w:r>
        <w:tab/>
      </w:r>
      <w:r>
        <w:tab/>
        <w:t xml:space="preserve">   </w:t>
      </w:r>
      <w:r>
        <w:rPr>
          <w:u w:val="single"/>
        </w:rPr>
        <w:t>PAGE NO.</w:t>
      </w:r>
    </w:p>
    <w:p w14:paraId="139F3AFA" w14:textId="77777777" w:rsidR="000A0286" w:rsidRDefault="000A0286" w:rsidP="00DF1FCD">
      <w:pPr>
        <w:jc w:val="both"/>
      </w:pPr>
    </w:p>
    <w:p w14:paraId="2C31849E" w14:textId="77777777" w:rsidR="000A0286" w:rsidRDefault="000A0286" w:rsidP="00DF1FCD">
      <w:pPr>
        <w:jc w:val="both"/>
      </w:pPr>
      <w:r>
        <w:t>Section 1.</w:t>
      </w:r>
      <w:r>
        <w:tab/>
        <w:t>INTRODUCTION</w:t>
      </w:r>
      <w:r>
        <w:tab/>
      </w:r>
      <w:r>
        <w:tab/>
      </w:r>
      <w:r>
        <w:tab/>
      </w:r>
      <w:r>
        <w:tab/>
      </w:r>
      <w:r>
        <w:tab/>
      </w:r>
      <w:r>
        <w:tab/>
        <w:t>2</w:t>
      </w:r>
    </w:p>
    <w:p w14:paraId="604D3B7B" w14:textId="77777777" w:rsidR="000A0286" w:rsidRDefault="000A0286" w:rsidP="00DF1FCD">
      <w:pPr>
        <w:jc w:val="both"/>
      </w:pPr>
    </w:p>
    <w:p w14:paraId="1E38FE79" w14:textId="77777777" w:rsidR="000A0286" w:rsidRDefault="000A0286" w:rsidP="00DF1FCD">
      <w:pPr>
        <w:jc w:val="both"/>
      </w:pPr>
      <w:r>
        <w:t>Section 2.</w:t>
      </w:r>
      <w:r>
        <w:tab/>
        <w:t>SCOPE OF PARTICIPATION</w:t>
      </w:r>
      <w:r>
        <w:tab/>
      </w:r>
      <w:r>
        <w:tab/>
      </w:r>
      <w:r>
        <w:tab/>
      </w:r>
      <w:r>
        <w:tab/>
        <w:t>2</w:t>
      </w:r>
    </w:p>
    <w:p w14:paraId="59D7501A" w14:textId="77777777" w:rsidR="000A0286" w:rsidRDefault="000A0286" w:rsidP="00DF1FCD">
      <w:pPr>
        <w:jc w:val="both"/>
      </w:pPr>
    </w:p>
    <w:p w14:paraId="398EA87A" w14:textId="77777777" w:rsidR="000A0286" w:rsidRDefault="000A0286" w:rsidP="00DF1FCD">
      <w:pPr>
        <w:jc w:val="both"/>
      </w:pPr>
      <w:r>
        <w:t>Section 3.</w:t>
      </w:r>
      <w:r>
        <w:tab/>
        <w:t>CITIZEN PARTICIPATION CONTACT PERSON</w:t>
      </w:r>
      <w:r>
        <w:tab/>
        <w:t>3</w:t>
      </w:r>
    </w:p>
    <w:p w14:paraId="4250309E" w14:textId="77777777" w:rsidR="000A0286" w:rsidRDefault="000A0286" w:rsidP="00DF1FCD">
      <w:pPr>
        <w:jc w:val="both"/>
      </w:pPr>
    </w:p>
    <w:p w14:paraId="3FEA2334" w14:textId="77777777" w:rsidR="000A0286" w:rsidRDefault="000A0286" w:rsidP="00DF1FCD">
      <w:pPr>
        <w:jc w:val="both"/>
      </w:pPr>
      <w:r>
        <w:t>Section 4.</w:t>
      </w:r>
      <w:r>
        <w:tab/>
        <w:t>TECHNICAL ASSISTANCE</w:t>
      </w:r>
      <w:r>
        <w:tab/>
      </w:r>
      <w:r>
        <w:tab/>
      </w:r>
      <w:r>
        <w:tab/>
      </w:r>
      <w:r>
        <w:tab/>
        <w:t>3</w:t>
      </w:r>
    </w:p>
    <w:p w14:paraId="3CEF5E0E" w14:textId="77777777" w:rsidR="000A0286" w:rsidRDefault="000A0286" w:rsidP="00DF1FCD">
      <w:pPr>
        <w:jc w:val="both"/>
      </w:pPr>
    </w:p>
    <w:p w14:paraId="743B2622" w14:textId="77777777" w:rsidR="000A0286" w:rsidRDefault="000A0286" w:rsidP="00DF1FCD">
      <w:pPr>
        <w:jc w:val="both"/>
      </w:pPr>
      <w:r>
        <w:t>Section 5.</w:t>
      </w:r>
      <w:r>
        <w:tab/>
        <w:t>PUBLIC HEARINGS</w:t>
      </w:r>
      <w:r>
        <w:tab/>
      </w:r>
      <w:r>
        <w:tab/>
      </w:r>
      <w:r>
        <w:tab/>
      </w:r>
      <w:r>
        <w:tab/>
      </w:r>
      <w:r>
        <w:tab/>
        <w:t>4</w:t>
      </w:r>
    </w:p>
    <w:p w14:paraId="32185723" w14:textId="77777777" w:rsidR="000A0286" w:rsidRDefault="000A0286" w:rsidP="00DF1FCD">
      <w:pPr>
        <w:jc w:val="both"/>
      </w:pPr>
    </w:p>
    <w:p w14:paraId="1FE4E1CE" w14:textId="77777777" w:rsidR="000A0286" w:rsidRDefault="000A0286" w:rsidP="00DF1FCD">
      <w:pPr>
        <w:jc w:val="both"/>
      </w:pPr>
      <w:r>
        <w:t>Section 6.</w:t>
      </w:r>
      <w:r>
        <w:tab/>
        <w:t>PROGRAM INFORMATION</w:t>
      </w:r>
      <w:r>
        <w:tab/>
      </w:r>
      <w:r>
        <w:tab/>
      </w:r>
      <w:r>
        <w:tab/>
      </w:r>
      <w:r>
        <w:tab/>
        <w:t>7</w:t>
      </w:r>
    </w:p>
    <w:p w14:paraId="76D2D446" w14:textId="77777777" w:rsidR="000A0286" w:rsidRDefault="000A0286" w:rsidP="00DF1FCD">
      <w:pPr>
        <w:jc w:val="both"/>
      </w:pPr>
    </w:p>
    <w:p w14:paraId="1808F987" w14:textId="77777777" w:rsidR="000A0286" w:rsidRDefault="000A0286" w:rsidP="00DF1FCD">
      <w:pPr>
        <w:jc w:val="both"/>
      </w:pPr>
      <w:r>
        <w:t>Section 7.</w:t>
      </w:r>
      <w:r>
        <w:tab/>
        <w:t>PROCEDURES FOR COMMENTS, OBJECTIONS</w:t>
      </w:r>
    </w:p>
    <w:p w14:paraId="2AF48B28" w14:textId="77777777" w:rsidR="000A0286" w:rsidRDefault="000A0286" w:rsidP="00DF1FCD">
      <w:pPr>
        <w:jc w:val="both"/>
      </w:pPr>
      <w:r>
        <w:tab/>
      </w:r>
      <w:r>
        <w:tab/>
        <w:t>AND COMPLAINTS</w:t>
      </w:r>
      <w:r>
        <w:tab/>
      </w:r>
      <w:r>
        <w:tab/>
      </w:r>
      <w:r>
        <w:tab/>
      </w:r>
      <w:r>
        <w:tab/>
      </w:r>
      <w:r>
        <w:tab/>
      </w:r>
      <w:r>
        <w:tab/>
        <w:t>8</w:t>
      </w:r>
    </w:p>
    <w:p w14:paraId="1DABA521" w14:textId="77777777" w:rsidR="000A0286" w:rsidRDefault="000A0286" w:rsidP="00DF1FCD">
      <w:pPr>
        <w:jc w:val="both"/>
      </w:pPr>
    </w:p>
    <w:p w14:paraId="6A11A9AF" w14:textId="77777777" w:rsidR="000A0286" w:rsidRDefault="000A0286" w:rsidP="00DF1FCD">
      <w:pPr>
        <w:jc w:val="both"/>
      </w:pPr>
      <w:r>
        <w:t>Section 8.</w:t>
      </w:r>
      <w:r>
        <w:tab/>
        <w:t>AMENDMENTS</w:t>
      </w:r>
      <w:r>
        <w:tab/>
      </w:r>
      <w:r>
        <w:tab/>
      </w:r>
      <w:r>
        <w:tab/>
      </w:r>
      <w:r>
        <w:tab/>
      </w:r>
      <w:r>
        <w:tab/>
      </w:r>
      <w:r>
        <w:tab/>
        <w:t>9</w:t>
      </w:r>
    </w:p>
    <w:p w14:paraId="6749FCD7" w14:textId="77777777" w:rsidR="000A0286" w:rsidRDefault="000A0286" w:rsidP="00DF1FCD">
      <w:pPr>
        <w:jc w:val="both"/>
      </w:pPr>
    </w:p>
    <w:p w14:paraId="779BBE3B" w14:textId="77777777" w:rsidR="000A0286" w:rsidRDefault="000A0286" w:rsidP="00DF1FCD">
      <w:pPr>
        <w:jc w:val="both"/>
      </w:pPr>
      <w:r>
        <w:t>Section 9.</w:t>
      </w:r>
      <w:r>
        <w:tab/>
        <w:t>AUTHORITY</w:t>
      </w:r>
      <w:r>
        <w:tab/>
      </w:r>
      <w:r>
        <w:tab/>
      </w:r>
      <w:r>
        <w:tab/>
      </w:r>
      <w:r>
        <w:tab/>
      </w:r>
      <w:r>
        <w:tab/>
      </w:r>
      <w:r>
        <w:tab/>
      </w:r>
      <w:r>
        <w:tab/>
        <w:t>10</w:t>
      </w:r>
    </w:p>
    <w:p w14:paraId="0BD81A54" w14:textId="77777777" w:rsidR="000A0286" w:rsidRDefault="000A0286" w:rsidP="00DF1FCD">
      <w:pPr>
        <w:jc w:val="both"/>
      </w:pPr>
    </w:p>
    <w:p w14:paraId="6824831D" w14:textId="77777777" w:rsidR="000A0286" w:rsidRDefault="000A0286" w:rsidP="00DF1FCD">
      <w:pPr>
        <w:jc w:val="both"/>
      </w:pPr>
      <w:r>
        <w:br w:type="page"/>
      </w:r>
      <w:r>
        <w:lastRenderedPageBreak/>
        <w:t>SECTION 1.</w:t>
      </w:r>
      <w:r>
        <w:tab/>
        <w:t>INTRODUCTION</w:t>
      </w:r>
    </w:p>
    <w:p w14:paraId="13DA0ECE" w14:textId="77777777" w:rsidR="000A0286" w:rsidRDefault="000A0286" w:rsidP="00DF1FCD">
      <w:pPr>
        <w:jc w:val="both"/>
      </w:pPr>
    </w:p>
    <w:p w14:paraId="622E591A" w14:textId="218DFD18" w:rsidR="000A0286" w:rsidRDefault="000A0286" w:rsidP="00DF1FCD">
      <w:pPr>
        <w:jc w:val="both"/>
      </w:pPr>
      <w:r>
        <w:tab/>
        <w:t>The (</w:t>
      </w:r>
      <w:r>
        <w:rPr>
          <w:u w:val="single"/>
        </w:rPr>
        <w:t>locality</w:t>
      </w:r>
      <w:r>
        <w:t>) has designed this community-wide Citizen Participation Plan to provide for and encourage citizen participation in the Community Development Block Grant (CDBG) program.  This Plan is an essential element of the (</w:t>
      </w:r>
      <w:r>
        <w:rPr>
          <w:u w:val="single"/>
        </w:rPr>
        <w:t>locality’s</w:t>
      </w:r>
      <w:r>
        <w:t xml:space="preserve">) present and future community development process and has been developed to comply with the regulations and requirements of the CDBG program as administered by the </w:t>
      </w:r>
      <w:r w:rsidR="004E756F">
        <w:t>Connecticut Department of Housing</w:t>
      </w:r>
      <w:r>
        <w:t xml:space="preserve"> (</w:t>
      </w:r>
      <w:r w:rsidR="004E756F">
        <w:t>DOH</w:t>
      </w:r>
      <w:r>
        <w:t xml:space="preserve">) and the </w:t>
      </w:r>
      <w:r w:rsidR="004E756F">
        <w:t xml:space="preserve">U.S. </w:t>
      </w:r>
      <w:r>
        <w:t>Department of Housing and Urban Development (HUD).  This Plan supersedes all other Citizen Participation Plans which may have been adopted by the (</w:t>
      </w:r>
      <w:r>
        <w:rPr>
          <w:u w:val="single"/>
        </w:rPr>
        <w:t>local governing body</w:t>
      </w:r>
      <w:r>
        <w:t>).</w:t>
      </w:r>
    </w:p>
    <w:p w14:paraId="0B4A5D9C" w14:textId="77777777" w:rsidR="000A0286" w:rsidRDefault="000A0286" w:rsidP="00DF1FCD">
      <w:pPr>
        <w:jc w:val="both"/>
      </w:pPr>
    </w:p>
    <w:p w14:paraId="643DFBEB" w14:textId="77777777" w:rsidR="000A0286" w:rsidRDefault="000A0286" w:rsidP="00DF1FCD">
      <w:pPr>
        <w:jc w:val="both"/>
      </w:pPr>
      <w:r>
        <w:tab/>
        <w:t>The primary goal of this Citizen Participation Plan is to provide all citizens of the community with adequate opportunity to participate in an advisory role in the planning, implementation, and assessment of the (</w:t>
      </w:r>
      <w:r>
        <w:rPr>
          <w:u w:val="single"/>
        </w:rPr>
        <w:t>locality’s</w:t>
      </w:r>
      <w:r>
        <w:t>) CDBG program(s).  The Plan sets forth policies and procedures for citizen participation, which are designed to maximize the opportunity for citizen participation in the community development process.  Special emphasis has been placed on encouraging participation by persons of low and moderate incomes, residents of blighted neighborhoods, and residents of areas where community development funds are utilized.</w:t>
      </w:r>
    </w:p>
    <w:p w14:paraId="18799161" w14:textId="77777777" w:rsidR="000A0286" w:rsidRDefault="000A0286" w:rsidP="00DF1FCD">
      <w:pPr>
        <w:jc w:val="both"/>
      </w:pPr>
    </w:p>
    <w:p w14:paraId="4F52BFF0" w14:textId="77777777" w:rsidR="000A0286" w:rsidRDefault="000A0286" w:rsidP="00DF1FCD">
      <w:pPr>
        <w:jc w:val="both"/>
      </w:pPr>
      <w:r>
        <w:tab/>
        <w:t>Citizens are encouraged to participate in all phases of the CDBG program(s) and will be provided full access to program information.  However, final responsibility and authority for the development and implementation of CDBG program(s) will lie with the (</w:t>
      </w:r>
      <w:r>
        <w:rPr>
          <w:u w:val="single"/>
        </w:rPr>
        <w:t>local governing body</w:t>
      </w:r>
      <w:r>
        <w:t>).</w:t>
      </w:r>
    </w:p>
    <w:p w14:paraId="6DAB0CDD" w14:textId="77777777" w:rsidR="000A0286" w:rsidRDefault="000A0286" w:rsidP="00DF1FCD">
      <w:pPr>
        <w:jc w:val="both"/>
      </w:pPr>
    </w:p>
    <w:p w14:paraId="4BDEE533" w14:textId="77777777" w:rsidR="000A0286" w:rsidRDefault="000A0286" w:rsidP="00DF1FCD">
      <w:pPr>
        <w:jc w:val="both"/>
      </w:pPr>
    </w:p>
    <w:p w14:paraId="5839E5EB" w14:textId="77777777" w:rsidR="000A0286" w:rsidRDefault="000A0286" w:rsidP="00DF1FCD">
      <w:pPr>
        <w:jc w:val="both"/>
      </w:pPr>
      <w:r>
        <w:t>SECTION 2.</w:t>
      </w:r>
      <w:r>
        <w:tab/>
        <w:t>SCOPE OF PARTICIPATION</w:t>
      </w:r>
    </w:p>
    <w:p w14:paraId="0379854C" w14:textId="77777777" w:rsidR="000A0286" w:rsidRDefault="000A0286" w:rsidP="00DF1FCD">
      <w:pPr>
        <w:jc w:val="both"/>
      </w:pPr>
    </w:p>
    <w:p w14:paraId="35B5E917" w14:textId="6AF5F85D" w:rsidR="000A0286" w:rsidRDefault="000A0286" w:rsidP="00DF1FCD">
      <w:pPr>
        <w:jc w:val="both"/>
      </w:pPr>
      <w:r>
        <w:tab/>
        <w:t>The (</w:t>
      </w:r>
      <w:r>
        <w:rPr>
          <w:u w:val="single"/>
        </w:rPr>
        <w:t>locality</w:t>
      </w:r>
      <w:r>
        <w:t>) will make reasonable efforts to provide for citizen participation during the community development process and throughout the planning, implementation and assessment of all CDBG program(s) undertaken by the (</w:t>
      </w:r>
      <w:r>
        <w:rPr>
          <w:u w:val="single"/>
        </w:rPr>
        <w:t>locality</w:t>
      </w:r>
      <w:r>
        <w:t>).  Local officials will make every effort to involve citizens</w:t>
      </w:r>
      <w:r w:rsidR="005F5FF8">
        <w:t>, including persons with disabilities, persons with limited English proficiency, and racially and ethnically diverse persons,</w:t>
      </w:r>
      <w:r>
        <w:t xml:space="preserve"> in all phases of the development, implementation and assessment of community development programs including, but not limited to, the following phases:</w:t>
      </w:r>
    </w:p>
    <w:p w14:paraId="66373641" w14:textId="77777777" w:rsidR="000A0286" w:rsidRDefault="000A0286" w:rsidP="00DF1FCD">
      <w:pPr>
        <w:jc w:val="both"/>
      </w:pPr>
      <w:r>
        <w:tab/>
      </w:r>
    </w:p>
    <w:p w14:paraId="6E6BC2AB" w14:textId="77777777" w:rsidR="000A0286" w:rsidRDefault="02547744" w:rsidP="00DF1FCD">
      <w:pPr>
        <w:numPr>
          <w:ilvl w:val="0"/>
          <w:numId w:val="1"/>
        </w:numPr>
        <w:jc w:val="both"/>
      </w:pPr>
      <w:r>
        <w:t>identification and assessment of housing and community development needs; determination of CDBG project(s) and documentation; and the development of CDBG application(s</w:t>
      </w:r>
      <w:proofErr w:type="gramStart"/>
      <w:r>
        <w:t>);</w:t>
      </w:r>
      <w:proofErr w:type="gramEnd"/>
    </w:p>
    <w:p w14:paraId="4BD671F2" w14:textId="77777777" w:rsidR="000A0286" w:rsidRDefault="02547744" w:rsidP="00DF1FCD">
      <w:pPr>
        <w:numPr>
          <w:ilvl w:val="0"/>
          <w:numId w:val="1"/>
        </w:numPr>
        <w:jc w:val="both"/>
      </w:pPr>
      <w:r>
        <w:t>changes and/or amendments to approved CDBG projects; and,</w:t>
      </w:r>
    </w:p>
    <w:p w14:paraId="0C5C0C8C" w14:textId="77777777" w:rsidR="000A0286" w:rsidRDefault="02547744" w:rsidP="00DF1FCD">
      <w:pPr>
        <w:numPr>
          <w:ilvl w:val="0"/>
          <w:numId w:val="1"/>
        </w:numPr>
        <w:jc w:val="both"/>
      </w:pPr>
      <w:r>
        <w:t>assessment of CDBG program performance.</w:t>
      </w:r>
    </w:p>
    <w:p w14:paraId="3A799199" w14:textId="77777777" w:rsidR="000A0286" w:rsidRDefault="000A0286" w:rsidP="00DF1FCD">
      <w:pPr>
        <w:ind w:left="720"/>
        <w:jc w:val="both"/>
      </w:pPr>
    </w:p>
    <w:p w14:paraId="0787071D" w14:textId="77777777" w:rsidR="000A0286" w:rsidRDefault="02547744" w:rsidP="00DF1FCD">
      <w:pPr>
        <w:ind w:firstLine="720"/>
        <w:jc w:val="both"/>
      </w:pPr>
      <w:r>
        <w:t>All phases of the community development process will be conducted by local officials in an open manner.  Citizens of the (</w:t>
      </w:r>
      <w:r w:rsidRPr="02547744">
        <w:rPr>
          <w:u w:val="single"/>
        </w:rPr>
        <w:t>locality</w:t>
      </w:r>
      <w:r>
        <w:t>) are encouraged to participate at all levels and will be given access to program information during each phase of any CDBG program as outlined herein.</w:t>
      </w:r>
    </w:p>
    <w:p w14:paraId="4AB935DE" w14:textId="77777777" w:rsidR="000A0286" w:rsidRDefault="00E84D84" w:rsidP="00DF1FCD">
      <w:pPr>
        <w:jc w:val="both"/>
      </w:pPr>
      <w:r>
        <w:br w:type="page"/>
      </w:r>
      <w:r w:rsidR="000A0286">
        <w:lastRenderedPageBreak/>
        <w:t>SECTION 3.</w:t>
      </w:r>
      <w:r w:rsidR="000A0286">
        <w:tab/>
        <w:t>CITIZEN PARTICIPATION CONTACT PERSON</w:t>
      </w:r>
    </w:p>
    <w:p w14:paraId="228EEE51" w14:textId="77777777" w:rsidR="000A0286" w:rsidRDefault="000A0286" w:rsidP="00DF1FCD">
      <w:pPr>
        <w:jc w:val="both"/>
      </w:pPr>
    </w:p>
    <w:p w14:paraId="1CE6F780" w14:textId="77777777" w:rsidR="000A0286" w:rsidRDefault="000A0286" w:rsidP="00DF1FCD">
      <w:pPr>
        <w:jc w:val="both"/>
      </w:pPr>
      <w:r>
        <w:tab/>
        <w:t>(</w:t>
      </w:r>
      <w:r>
        <w:rPr>
          <w:u w:val="single"/>
        </w:rPr>
        <w:t>Name/Title</w:t>
      </w:r>
      <w:r>
        <w:t>) has been designated Citizen Participation Coordinator by the (</w:t>
      </w:r>
      <w:r>
        <w:rPr>
          <w:u w:val="single"/>
        </w:rPr>
        <w:t>chief elected official</w:t>
      </w:r>
      <w:r>
        <w:t>) and will serve as the contact person for all matters concerning citizen participation activities.  This person shall be responsible for overseeing citizen participation throughout the community development process and the implementation of all citizen participation activities and functions, except those which may be specifically delegated to other parties by this Plan.</w:t>
      </w:r>
    </w:p>
    <w:p w14:paraId="7A381034" w14:textId="77777777" w:rsidR="000A0286" w:rsidRDefault="000A0286" w:rsidP="00DF1FCD">
      <w:pPr>
        <w:jc w:val="both"/>
      </w:pPr>
      <w:r>
        <w:tab/>
      </w:r>
    </w:p>
    <w:p w14:paraId="673BB67C" w14:textId="77777777" w:rsidR="000A0286" w:rsidRDefault="000A0286" w:rsidP="00DF1FCD">
      <w:pPr>
        <w:jc w:val="both"/>
      </w:pPr>
      <w:r>
        <w:tab/>
        <w:t>The specific duties and responsibilities of the Citizen Participation Coordinator shall include, but not necessarily be limited to: disseminating information concerning proposed projects and the status of current project activities; coordinating various groups which may be participating in the community development process; receiving written comments; serving as a vehicle by which ideas, comments, and proposals from local residents may be transmitted to local officials and/or program staff; and, monitoring the citizen participation process and proposing such amendments to the Citizen Participation Plan as may be necessary.</w:t>
      </w:r>
    </w:p>
    <w:p w14:paraId="7FE5FEBE" w14:textId="77777777" w:rsidR="000A0286" w:rsidRDefault="000A0286" w:rsidP="00DF1FCD">
      <w:pPr>
        <w:jc w:val="both"/>
      </w:pPr>
    </w:p>
    <w:p w14:paraId="0541BDF0" w14:textId="77777777" w:rsidR="000A0286" w:rsidRDefault="000A0286" w:rsidP="00DF1FCD">
      <w:pPr>
        <w:jc w:val="both"/>
      </w:pPr>
      <w:r>
        <w:tab/>
        <w:t>The Citizen Participation Coordinator may be contacted at (</w:t>
      </w:r>
      <w:r>
        <w:rPr>
          <w:u w:val="single"/>
        </w:rPr>
        <w:t>location/phone number</w:t>
      </w:r>
      <w:r>
        <w:t>) during regular business hours.  All questions concerning citizen participation in the community development process should be addressed to the Citizen Participation Coordinator.</w:t>
      </w:r>
    </w:p>
    <w:p w14:paraId="3A8D79D0" w14:textId="77777777" w:rsidR="000A0286" w:rsidRDefault="000A0286" w:rsidP="00DF1FCD">
      <w:pPr>
        <w:jc w:val="both"/>
      </w:pPr>
    </w:p>
    <w:p w14:paraId="0F98923E" w14:textId="77777777" w:rsidR="000A0286" w:rsidRDefault="000A0286" w:rsidP="00DF1FCD">
      <w:pPr>
        <w:jc w:val="both"/>
      </w:pPr>
    </w:p>
    <w:p w14:paraId="2F7B1570" w14:textId="77777777" w:rsidR="000A0286" w:rsidRDefault="000A0286" w:rsidP="00DF1FCD">
      <w:pPr>
        <w:jc w:val="both"/>
      </w:pPr>
      <w:r>
        <w:t>SECTION 4.</w:t>
      </w:r>
      <w:r>
        <w:tab/>
        <w:t>TECHNICAL ASSISTANCE</w:t>
      </w:r>
    </w:p>
    <w:p w14:paraId="245B9D96" w14:textId="77777777" w:rsidR="000A0286" w:rsidRDefault="000A0286" w:rsidP="00DF1FCD">
      <w:pPr>
        <w:jc w:val="both"/>
      </w:pPr>
    </w:p>
    <w:p w14:paraId="4F11FA04" w14:textId="77777777" w:rsidR="000A0286" w:rsidRDefault="000A0286" w:rsidP="00DF1FCD">
      <w:pPr>
        <w:jc w:val="both"/>
      </w:pPr>
      <w:r>
        <w:tab/>
        <w:t>The staff of the (</w:t>
      </w:r>
      <w:r>
        <w:rPr>
          <w:u w:val="single"/>
        </w:rPr>
        <w:t>locality</w:t>
      </w:r>
      <w:r>
        <w:t>) shall provide technical assistance to individual citizens and citizen groups, especially those groups representative of persons of low or moderate income, as may be required to adequately provide for citizen participation in the planning, implementation and assessment of CDBG program(s).</w:t>
      </w:r>
    </w:p>
    <w:p w14:paraId="6FD8A7ED" w14:textId="77777777" w:rsidR="000A0286" w:rsidRDefault="000A0286" w:rsidP="00DF1FCD">
      <w:pPr>
        <w:jc w:val="both"/>
      </w:pPr>
    </w:p>
    <w:p w14:paraId="575D0EAE" w14:textId="77777777" w:rsidR="000A0286" w:rsidRDefault="000A0286" w:rsidP="00DF1FCD">
      <w:pPr>
        <w:jc w:val="both"/>
      </w:pPr>
      <w:r>
        <w:tab/>
        <w:t>Such technical assistance is intended to increase citizen participation in the community development decision making process and to ensure that such participation is meaningful.  Technical assistance shall also be utilized to foster public understanding of CDBG program requirements.</w:t>
      </w:r>
    </w:p>
    <w:p w14:paraId="51CF7885" w14:textId="77777777" w:rsidR="000A0286" w:rsidRDefault="000A0286" w:rsidP="00DF1FCD">
      <w:pPr>
        <w:jc w:val="both"/>
      </w:pPr>
    </w:p>
    <w:p w14:paraId="4BBF6141" w14:textId="77777777" w:rsidR="000A0286" w:rsidRDefault="000A0286" w:rsidP="00DF1FCD">
      <w:pPr>
        <w:jc w:val="both"/>
      </w:pPr>
      <w:r>
        <w:tab/>
        <w:t>Technical assistance shall be provided on request and may include, but not necessarily be limited to: interpreting the CDBG program and its rules, regulations, procedures and/or requirements; providing information and/or materials concerning the CDBG program; and, assisting low and moderate income citizens, and residents of blighted neighborhoods to develop statements of views, identify their needs, and to develop activities and proposals for projects which, when implemented, will resolve those needs.</w:t>
      </w:r>
    </w:p>
    <w:p w14:paraId="20AFCA5D" w14:textId="77777777" w:rsidR="000A0286" w:rsidRDefault="000A0286" w:rsidP="00DF1FCD">
      <w:pPr>
        <w:jc w:val="both"/>
      </w:pPr>
    </w:p>
    <w:p w14:paraId="7FC52C2B" w14:textId="77777777" w:rsidR="000A0286" w:rsidRDefault="000A0286" w:rsidP="00DF1FCD">
      <w:pPr>
        <w:jc w:val="both"/>
      </w:pPr>
      <w:r>
        <w:tab/>
        <w:t>Technical assistance may be obtained by contacting the (</w:t>
      </w:r>
      <w:r>
        <w:rPr>
          <w:u w:val="single"/>
        </w:rPr>
        <w:t>chief elected official</w:t>
      </w:r>
      <w:r>
        <w:t>) of the (</w:t>
      </w:r>
      <w:r>
        <w:rPr>
          <w:u w:val="single"/>
        </w:rPr>
        <w:t>locality</w:t>
      </w:r>
      <w:r>
        <w:t>) or the Citizen Participation Coordinator.</w:t>
      </w:r>
    </w:p>
    <w:p w14:paraId="4A032B83" w14:textId="77777777" w:rsidR="000A0286" w:rsidRDefault="00E84D84" w:rsidP="00DF1FCD">
      <w:pPr>
        <w:jc w:val="both"/>
      </w:pPr>
      <w:r>
        <w:br w:type="page"/>
      </w:r>
      <w:r w:rsidR="000A0286">
        <w:lastRenderedPageBreak/>
        <w:t>SECTION 5.</w:t>
      </w:r>
      <w:r w:rsidR="000A0286">
        <w:tab/>
        <w:t>PUBLIC HEARINGS</w:t>
      </w:r>
    </w:p>
    <w:p w14:paraId="5502DDDF" w14:textId="77777777" w:rsidR="000A0286" w:rsidRDefault="000A0286" w:rsidP="00DF1FCD">
      <w:pPr>
        <w:jc w:val="both"/>
      </w:pPr>
    </w:p>
    <w:p w14:paraId="39FB028D" w14:textId="77777777" w:rsidR="000A0286" w:rsidRDefault="000A0286" w:rsidP="00DF1FCD">
      <w:pPr>
        <w:jc w:val="both"/>
      </w:pPr>
      <w:r>
        <w:tab/>
        <w:t xml:space="preserve">Citizen participation in the community development process will be conducted on a community-wide basis and will actively involve the views and proposals of all citizens, especially </w:t>
      </w:r>
      <w:proofErr w:type="gramStart"/>
      <w:r>
        <w:t>low and moderate income</w:t>
      </w:r>
      <w:proofErr w:type="gramEnd"/>
      <w:r>
        <w:t xml:space="preserve"> persons and residents of areas where CDBG activities are proposed or on-going.</w:t>
      </w:r>
    </w:p>
    <w:p w14:paraId="415DBEB9" w14:textId="77777777" w:rsidR="000A0286" w:rsidRDefault="000A0286" w:rsidP="00DF1FCD">
      <w:pPr>
        <w:jc w:val="both"/>
      </w:pPr>
    </w:p>
    <w:p w14:paraId="6A3BE889" w14:textId="77777777" w:rsidR="000A0286" w:rsidRDefault="000A0286" w:rsidP="00DF1FCD">
      <w:pPr>
        <w:jc w:val="both"/>
      </w:pPr>
      <w:r>
        <w:tab/>
        <w:t xml:space="preserve">Public hearings will be held during all phases of the community development process, as outlined herein, to allow citizens to voice opinions and offer proposals concerning the development and performance of CDBG programs.  Local officials will respond to questions and proposals from citizens at each public hearing.  Any questions that citizens may have </w:t>
      </w:r>
      <w:proofErr w:type="gramStart"/>
      <w:r>
        <w:t>concerning</w:t>
      </w:r>
      <w:proofErr w:type="gramEnd"/>
      <w:r>
        <w:t xml:space="preserve"> a program will be answered and their comments, suggestions, and/or proposals will be received.  Citizens may also express comments and views concerning the community development process or any specific CDBG project to the governing body at any regularly scheduled meeting.</w:t>
      </w:r>
    </w:p>
    <w:p w14:paraId="54A523C0" w14:textId="77777777" w:rsidR="000A0286" w:rsidRDefault="000A0286" w:rsidP="00DF1FCD">
      <w:pPr>
        <w:jc w:val="both"/>
      </w:pPr>
    </w:p>
    <w:p w14:paraId="740B3E00" w14:textId="77777777" w:rsidR="000A0286" w:rsidRDefault="02547744" w:rsidP="00DF1FCD">
      <w:pPr>
        <w:numPr>
          <w:ilvl w:val="1"/>
          <w:numId w:val="2"/>
        </w:numPr>
        <w:jc w:val="both"/>
      </w:pPr>
      <w:r>
        <w:t>Public Hearing Times and Locations</w:t>
      </w:r>
    </w:p>
    <w:p w14:paraId="64B57822" w14:textId="77777777" w:rsidR="000A0286" w:rsidRDefault="000A0286" w:rsidP="00DF1FCD">
      <w:pPr>
        <w:jc w:val="both"/>
      </w:pPr>
    </w:p>
    <w:p w14:paraId="70C1A0D6" w14:textId="77777777" w:rsidR="000A0286" w:rsidRDefault="02547744" w:rsidP="00DF1FCD">
      <w:pPr>
        <w:pStyle w:val="BodyTextIndent"/>
        <w:jc w:val="both"/>
      </w:pPr>
      <w:r>
        <w:t>All public hearings will be held at times and locations which will be accessible to all citizens, especially persons of low and moderate incomes, and residents of blighted neighborhoods and CDBG project areas.</w:t>
      </w:r>
    </w:p>
    <w:p w14:paraId="7C626E0B" w14:textId="77777777" w:rsidR="000A0286" w:rsidRDefault="000A0286" w:rsidP="00DF1FCD">
      <w:pPr>
        <w:ind w:firstLine="720"/>
        <w:jc w:val="both"/>
      </w:pPr>
    </w:p>
    <w:p w14:paraId="39ADAB8C" w14:textId="77777777" w:rsidR="000A0286" w:rsidRDefault="02547744" w:rsidP="00DF1FCD">
      <w:pPr>
        <w:ind w:firstLine="720"/>
        <w:jc w:val="both"/>
      </w:pPr>
      <w:r>
        <w:t>Public hearings will be scheduled for convenient times as determined by the (</w:t>
      </w:r>
      <w:r w:rsidRPr="02547744">
        <w:rPr>
          <w:u w:val="single"/>
        </w:rPr>
        <w:t>local governing body</w:t>
      </w:r>
      <w:r>
        <w:t>).  Public hearings may be held at any site which, in the opinion of the (</w:t>
      </w:r>
      <w:r w:rsidRPr="02547744">
        <w:rPr>
          <w:u w:val="single"/>
        </w:rPr>
        <w:t>locality</w:t>
      </w:r>
      <w:r>
        <w:t>), provides adequate access for citizen participation.</w:t>
      </w:r>
    </w:p>
    <w:p w14:paraId="0867119B" w14:textId="77777777" w:rsidR="000A0286" w:rsidRDefault="000A0286" w:rsidP="00DF1FCD">
      <w:pPr>
        <w:ind w:firstLine="720"/>
        <w:jc w:val="both"/>
      </w:pPr>
    </w:p>
    <w:p w14:paraId="4C328794" w14:textId="77777777" w:rsidR="000A0286" w:rsidRDefault="02547744" w:rsidP="00DF1FCD">
      <w:pPr>
        <w:ind w:firstLine="720"/>
        <w:jc w:val="both"/>
      </w:pPr>
      <w:r>
        <w:t>Hearings will normally be held at the (</w:t>
      </w:r>
      <w:r w:rsidRPr="02547744">
        <w:rPr>
          <w:u w:val="single"/>
        </w:rPr>
        <w:t>location</w:t>
      </w:r>
      <w:r>
        <w:t>).  This site is centrally located and generally accessible to all citizens.  This building is also accessible to persons with disabilities.  Hearings may, however, at the option of the (</w:t>
      </w:r>
      <w:r w:rsidRPr="02547744">
        <w:rPr>
          <w:u w:val="single"/>
        </w:rPr>
        <w:t>locality</w:t>
      </w:r>
      <w:r>
        <w:t>), be held at an alternate location to be specified in the public hearing notice(s).</w:t>
      </w:r>
    </w:p>
    <w:p w14:paraId="1E987E9C" w14:textId="77777777" w:rsidR="000A0286" w:rsidRDefault="000A0286" w:rsidP="00DF1FCD">
      <w:pPr>
        <w:ind w:firstLine="720"/>
        <w:jc w:val="both"/>
      </w:pPr>
    </w:p>
    <w:p w14:paraId="63321387" w14:textId="77777777" w:rsidR="000A0286" w:rsidRDefault="02547744" w:rsidP="00DF1FCD">
      <w:pPr>
        <w:numPr>
          <w:ilvl w:val="1"/>
          <w:numId w:val="2"/>
        </w:numPr>
        <w:jc w:val="both"/>
      </w:pPr>
      <w:r>
        <w:t>Application Public Hearing</w:t>
      </w:r>
    </w:p>
    <w:p w14:paraId="628AA292" w14:textId="77777777" w:rsidR="000A0286" w:rsidRDefault="000A0286" w:rsidP="00DF1FCD">
      <w:pPr>
        <w:jc w:val="both"/>
      </w:pPr>
    </w:p>
    <w:p w14:paraId="1C90C6F9" w14:textId="3BB0E656" w:rsidR="000A0286" w:rsidRDefault="02547744" w:rsidP="00DF1FCD">
      <w:pPr>
        <w:ind w:firstLine="720"/>
        <w:jc w:val="both"/>
      </w:pPr>
      <w:r>
        <w:t xml:space="preserve">At least one public hearing shall be held during any CDBG program fiscal year prior to the submission of an application to the </w:t>
      </w:r>
      <w:r w:rsidR="004E756F">
        <w:t>DOH</w:t>
      </w:r>
      <w:r>
        <w:t xml:space="preserve"> for CDBG assistance.  The primary purposes of the public hearing shall be to assess community needs and problems in an effort to determine the most critical needs to be addressed by the CDBG program; and </w:t>
      </w:r>
      <w:proofErr w:type="gramStart"/>
      <w:r>
        <w:t>also</w:t>
      </w:r>
      <w:proofErr w:type="gramEnd"/>
      <w:r>
        <w:t xml:space="preserve"> to present for public comment and review the program activities which have been selected by the (</w:t>
      </w:r>
      <w:r w:rsidRPr="02547744">
        <w:rPr>
          <w:u w:val="single"/>
        </w:rPr>
        <w:t>locality</w:t>
      </w:r>
      <w:r>
        <w:t>) to resolve the identified needs.</w:t>
      </w:r>
    </w:p>
    <w:p w14:paraId="550CCFEA" w14:textId="77777777" w:rsidR="000A0286" w:rsidRDefault="000A0286" w:rsidP="00DF1FCD">
      <w:pPr>
        <w:ind w:firstLine="720"/>
        <w:jc w:val="both"/>
      </w:pPr>
    </w:p>
    <w:p w14:paraId="6EF122D3" w14:textId="77777777" w:rsidR="00E84D84" w:rsidRDefault="02547744" w:rsidP="00DF1FCD">
      <w:pPr>
        <w:ind w:firstLine="720"/>
        <w:jc w:val="both"/>
      </w:pPr>
      <w:r>
        <w:t xml:space="preserve">An application public hearing will be held during the initial stage of program development to discuss items regarding community development and housing needs, the CDBG program, and the application process.  The objective of citizen participation at this stage is to provide meaningful, community-wide citizen input into the decision-making process during the assessment of community needs and the consideration of priorities and options associated with the development and submission of a CDBG </w:t>
      </w:r>
    </w:p>
    <w:p w14:paraId="6DEC72E8" w14:textId="77777777" w:rsidR="000A0286" w:rsidRDefault="00E84D84" w:rsidP="00DF1FCD">
      <w:pPr>
        <w:jc w:val="both"/>
      </w:pPr>
      <w:r>
        <w:br w:type="page"/>
      </w:r>
      <w:r w:rsidR="02547744">
        <w:lastRenderedPageBreak/>
        <w:t>application.  Local officials will also entertain proposals and comments from citizens concerning community development activities at this hearing.</w:t>
      </w:r>
    </w:p>
    <w:p w14:paraId="2C9E5851" w14:textId="77777777" w:rsidR="000A0286" w:rsidRDefault="000A0286" w:rsidP="00DF1FCD">
      <w:pPr>
        <w:ind w:firstLine="720"/>
        <w:jc w:val="both"/>
      </w:pPr>
    </w:p>
    <w:p w14:paraId="62485A5B" w14:textId="77777777" w:rsidR="000A0286" w:rsidRDefault="000A0286" w:rsidP="00DF1FCD">
      <w:pPr>
        <w:jc w:val="both"/>
      </w:pPr>
      <w:r>
        <w:tab/>
        <w:t>This hearing will normally serve to discuss and review the information appropriate for all applications submitted by the (</w:t>
      </w:r>
      <w:r>
        <w:rPr>
          <w:u w:val="single"/>
        </w:rPr>
        <w:t>locality</w:t>
      </w:r>
      <w:r>
        <w:t>) during any fiscal year.  Substantial changes in community development or housing needs in the community as determined by local officials may necessitate another hearing to fulfill the role of the first public hearing prior to the submission of other CDBG applications late in the fiscal year.</w:t>
      </w:r>
    </w:p>
    <w:p w14:paraId="06089FAC" w14:textId="77777777" w:rsidR="000A0286" w:rsidRDefault="000A0286" w:rsidP="00DF1FCD">
      <w:pPr>
        <w:ind w:firstLine="720"/>
        <w:jc w:val="both"/>
      </w:pPr>
    </w:p>
    <w:p w14:paraId="29B0821B" w14:textId="77777777" w:rsidR="000A0286" w:rsidRDefault="02547744" w:rsidP="00DF1FCD">
      <w:pPr>
        <w:ind w:firstLine="720"/>
        <w:jc w:val="both"/>
      </w:pPr>
      <w:r>
        <w:t>Citizens will be provided with information concerning the CDBG program at this public hearing.  Such information shall include, but not necessarily be limited to: the goals and objectives of the CDBG program; the total amount of CDBG funds available; the role of citizens in program planning, implementation, and assessment; the range of activities which may be undertaken; the process to be followed in developing a CDBG application; the application timetable(s); the application rating process; the schedule of meetings and hearings; activities previously funded in the (</w:t>
      </w:r>
      <w:r w:rsidRPr="02547744">
        <w:rPr>
          <w:u w:val="single"/>
        </w:rPr>
        <w:t>locality</w:t>
      </w:r>
      <w:r>
        <w:t>) through the CDBG program; and, an identification of projects which could result in the relocation of area residences or businesses; and the actions that would be undertaken if such relocation were necessary.  Furthermore, the effectiveness of the Citizen Participation Plan in allowing citizen participation in the community development process and potential changes and/or amendments to the Plan will also be discussed at this meeting.</w:t>
      </w:r>
    </w:p>
    <w:p w14:paraId="08E0FF23" w14:textId="77777777" w:rsidR="000A0286" w:rsidRDefault="000A0286" w:rsidP="00DF1FCD">
      <w:pPr>
        <w:ind w:firstLine="720"/>
        <w:jc w:val="both"/>
      </w:pPr>
    </w:p>
    <w:p w14:paraId="1FD7AA80" w14:textId="77777777" w:rsidR="000A0286" w:rsidRDefault="000A0286" w:rsidP="00DF1FCD">
      <w:pPr>
        <w:ind w:firstLine="720"/>
        <w:jc w:val="both"/>
      </w:pPr>
      <w:r>
        <w:t>The (</w:t>
      </w:r>
      <w:r>
        <w:rPr>
          <w:u w:val="single"/>
        </w:rPr>
        <w:t>locality</w:t>
      </w:r>
      <w:r>
        <w:t>) may, at the option of local officials, review multiple CDBG project applications at one hearing when more than one application is to be submitted during the same fiscal year.  Each such hearing shall be held prior to, and in preparation for, the application’s approval by the (</w:t>
      </w:r>
      <w:r>
        <w:rPr>
          <w:u w:val="single"/>
        </w:rPr>
        <w:t>local governing body</w:t>
      </w:r>
      <w:r>
        <w:t>).</w:t>
      </w:r>
    </w:p>
    <w:p w14:paraId="494F6F47" w14:textId="77777777" w:rsidR="000A0286" w:rsidRDefault="000A0286" w:rsidP="00DF1FCD">
      <w:pPr>
        <w:ind w:firstLine="720"/>
        <w:jc w:val="both"/>
      </w:pPr>
    </w:p>
    <w:p w14:paraId="7CCCEB2E" w14:textId="77777777" w:rsidR="000A0286" w:rsidRDefault="000A0286" w:rsidP="00DF1FCD">
      <w:pPr>
        <w:ind w:firstLine="720"/>
        <w:jc w:val="both"/>
      </w:pPr>
      <w:r>
        <w:t>A second objective of citizen participation during this stage is to inform citizens of the proposed project activities to be included in a CDBG application(s) and to solicit comments from citizens concerning these activities.</w:t>
      </w:r>
    </w:p>
    <w:p w14:paraId="68613DFD" w14:textId="77777777" w:rsidR="000A0286" w:rsidRDefault="000A0286" w:rsidP="00DF1FCD">
      <w:pPr>
        <w:ind w:firstLine="720"/>
        <w:jc w:val="both"/>
      </w:pPr>
    </w:p>
    <w:p w14:paraId="2C1C769D" w14:textId="77777777" w:rsidR="000A0286" w:rsidRDefault="000A0286" w:rsidP="00DF1FCD">
      <w:pPr>
        <w:ind w:firstLine="720"/>
        <w:jc w:val="both"/>
      </w:pPr>
      <w:r>
        <w:t>Citizens attending this hearing will be provided with information concerning the CDBG project(s) proposed including, but not necessarily limited to: the project application(s) to be submitted and the applicable CDBG fund; specific project activities to be included; the location of the project activities; the approximate cost estimate for the proposed activities; the estimate of local match required; the impact of the project on low and moderate income persons; and, the approximate application submittal date.</w:t>
      </w:r>
    </w:p>
    <w:p w14:paraId="63E67091" w14:textId="77777777" w:rsidR="000A0286" w:rsidRDefault="000A0286" w:rsidP="00DF1FCD">
      <w:pPr>
        <w:ind w:firstLine="720"/>
        <w:jc w:val="both"/>
      </w:pPr>
    </w:p>
    <w:p w14:paraId="1A77D500" w14:textId="77777777" w:rsidR="000A0286" w:rsidRDefault="000A0286" w:rsidP="00DF1FCD">
      <w:pPr>
        <w:numPr>
          <w:ilvl w:val="1"/>
          <w:numId w:val="2"/>
        </w:numPr>
        <w:jc w:val="both"/>
      </w:pPr>
      <w:r>
        <w:t>Amendment Public Hearings</w:t>
      </w:r>
    </w:p>
    <w:p w14:paraId="4DBBF84E" w14:textId="77777777" w:rsidR="000A0286" w:rsidRDefault="000A0286" w:rsidP="00DF1FCD">
      <w:pPr>
        <w:jc w:val="both"/>
      </w:pPr>
    </w:p>
    <w:p w14:paraId="4C1145C6" w14:textId="77777777" w:rsidR="00E84D84" w:rsidRDefault="000A0286" w:rsidP="00DF1FCD">
      <w:pPr>
        <w:ind w:firstLine="720"/>
        <w:jc w:val="both"/>
      </w:pPr>
      <w:r>
        <w:t>The (</w:t>
      </w:r>
      <w:r>
        <w:rPr>
          <w:u w:val="single"/>
        </w:rPr>
        <w:t>locality</w:t>
      </w:r>
      <w:r>
        <w:t>) will assure the opportunity for citizen participation during the implementation of any CDBG program(s) when changes to the project are under consideration by the (</w:t>
      </w:r>
      <w:r>
        <w:rPr>
          <w:u w:val="single"/>
        </w:rPr>
        <w:t>locality</w:t>
      </w:r>
      <w:r>
        <w:t xml:space="preserve">).  Citizen participation shall be obtained and considered in any amendments to a CDBG program which involves changes in dollar amount spent on any activity, changes in program beneficiaries, changes in the location of approved </w:t>
      </w:r>
    </w:p>
    <w:p w14:paraId="4258E108" w14:textId="77777777" w:rsidR="000A0286" w:rsidRDefault="00E84D84" w:rsidP="00DF1FCD">
      <w:pPr>
        <w:jc w:val="both"/>
      </w:pPr>
      <w:r>
        <w:br w:type="page"/>
      </w:r>
      <w:r w:rsidR="000A0286">
        <w:lastRenderedPageBreak/>
        <w:t>activities, addition to or deletion of project activities, and major budget shifts between approved activities.</w:t>
      </w:r>
    </w:p>
    <w:p w14:paraId="6576B3B9" w14:textId="77777777" w:rsidR="000A0286" w:rsidRDefault="000A0286" w:rsidP="00DF1FCD">
      <w:pPr>
        <w:ind w:firstLine="720"/>
        <w:jc w:val="both"/>
      </w:pPr>
    </w:p>
    <w:p w14:paraId="4D8C048F" w14:textId="4493CBBA" w:rsidR="000A0286" w:rsidRDefault="000A0286" w:rsidP="00DF1FCD">
      <w:pPr>
        <w:ind w:firstLine="720"/>
        <w:jc w:val="both"/>
      </w:pPr>
      <w:r>
        <w:t>To ensure adequate opportunity for citizen participation during CDBG programs, the (</w:t>
      </w:r>
      <w:r>
        <w:rPr>
          <w:u w:val="single"/>
        </w:rPr>
        <w:t>locality</w:t>
      </w:r>
      <w:r>
        <w:t xml:space="preserve">) shall hold a public hearing on all formal amendments which require the </w:t>
      </w:r>
      <w:r w:rsidR="004E756F">
        <w:t>DOH</w:t>
      </w:r>
      <w:r>
        <w:t xml:space="preserve"> approval.  For “local” amendments (as defined by the </w:t>
      </w:r>
      <w:r w:rsidR="004E756F">
        <w:t>DOH</w:t>
      </w:r>
      <w:r>
        <w:t xml:space="preserve">) and changes for which the </w:t>
      </w:r>
      <w:r w:rsidR="004E756F">
        <w:t>DOH</w:t>
      </w:r>
      <w:r>
        <w:t xml:space="preserve"> approval is not required, input from citizens concerning changes or amendments will be received at regularly scheduled (</w:t>
      </w:r>
      <w:r>
        <w:rPr>
          <w:u w:val="single"/>
        </w:rPr>
        <w:t>local governing body</w:t>
      </w:r>
      <w:r>
        <w:t>) meetings where such changes or amendments are considered.</w:t>
      </w:r>
    </w:p>
    <w:p w14:paraId="095B7725" w14:textId="77777777" w:rsidR="000A0286" w:rsidRDefault="000A0286" w:rsidP="00DF1FCD">
      <w:pPr>
        <w:ind w:firstLine="720"/>
        <w:jc w:val="both"/>
      </w:pPr>
    </w:p>
    <w:p w14:paraId="385305C7" w14:textId="77777777" w:rsidR="000A0286" w:rsidRDefault="000A0286" w:rsidP="00DF1FCD">
      <w:pPr>
        <w:numPr>
          <w:ilvl w:val="1"/>
          <w:numId w:val="2"/>
        </w:numPr>
        <w:jc w:val="both"/>
      </w:pPr>
      <w:r>
        <w:t>Assessment of Performance Public Hearings</w:t>
      </w:r>
    </w:p>
    <w:p w14:paraId="4841D3BF" w14:textId="77777777" w:rsidR="000A0286" w:rsidRDefault="000A0286" w:rsidP="00DF1FCD">
      <w:pPr>
        <w:jc w:val="both"/>
      </w:pPr>
    </w:p>
    <w:p w14:paraId="062CD234" w14:textId="77777777" w:rsidR="000A0286" w:rsidRDefault="000A0286" w:rsidP="00DF1FCD">
      <w:pPr>
        <w:ind w:firstLine="720"/>
        <w:jc w:val="both"/>
      </w:pPr>
      <w:r>
        <w:t>Citizens of the (</w:t>
      </w:r>
      <w:r>
        <w:rPr>
          <w:u w:val="single"/>
        </w:rPr>
        <w:t>locality</w:t>
      </w:r>
      <w:r>
        <w:t>) will be provided with the opportunity to comment on the performance of local officials, the (</w:t>
      </w:r>
      <w:r>
        <w:rPr>
          <w:u w:val="single"/>
        </w:rPr>
        <w:t>locality</w:t>
      </w:r>
      <w:r>
        <w:t>) staff, consultants, engineers, and contractors, and the actual use of CDBG funds during the implementation of a CDBG program.  Citizens will also be requested to assess the performance of the (</w:t>
      </w:r>
      <w:r>
        <w:rPr>
          <w:u w:val="single"/>
        </w:rPr>
        <w:t>locality</w:t>
      </w:r>
      <w:r>
        <w:t>) in resolving identified community development and housing needs, and in achieving its community development goals and objectives.  On-going community assessment of the effectiveness of the community development process is considered essential to the success of the CDBG program.</w:t>
      </w:r>
    </w:p>
    <w:p w14:paraId="02863E5A" w14:textId="77777777" w:rsidR="000A0286" w:rsidRDefault="000A0286" w:rsidP="00DF1FCD">
      <w:pPr>
        <w:ind w:firstLine="720"/>
        <w:jc w:val="both"/>
      </w:pPr>
    </w:p>
    <w:p w14:paraId="0F245DE8" w14:textId="70804C35" w:rsidR="000A0286" w:rsidRDefault="000A0286" w:rsidP="00DF1FCD">
      <w:pPr>
        <w:ind w:firstLine="720"/>
        <w:jc w:val="both"/>
      </w:pPr>
      <w:r>
        <w:t xml:space="preserve">At the conclusion of each CDBG project, a public hearing will be held to review program activities and to assess program performance.  This hearing shall be held prior to the submission of the Performance Assessment Report and any other required closeout documents to the </w:t>
      </w:r>
      <w:r w:rsidR="004E756F">
        <w:t>DOH</w:t>
      </w:r>
      <w:r>
        <w:t xml:space="preserve"> for a CDBG project.  This hearing will be used to ensure community-wide participation in the evaluation of the CDBG program.</w:t>
      </w:r>
    </w:p>
    <w:p w14:paraId="08DF4FE4" w14:textId="77777777" w:rsidR="000A0286" w:rsidRDefault="000A0286" w:rsidP="00DF1FCD">
      <w:pPr>
        <w:ind w:firstLine="720"/>
        <w:jc w:val="both"/>
      </w:pPr>
    </w:p>
    <w:p w14:paraId="00DFCE44" w14:textId="77777777" w:rsidR="000A0286" w:rsidRDefault="000A0286" w:rsidP="00DF1FCD">
      <w:pPr>
        <w:numPr>
          <w:ilvl w:val="1"/>
          <w:numId w:val="2"/>
        </w:numPr>
        <w:jc w:val="both"/>
      </w:pPr>
      <w:r>
        <w:t>Additional Hearings</w:t>
      </w:r>
    </w:p>
    <w:p w14:paraId="073180A3" w14:textId="77777777" w:rsidR="000A0286" w:rsidRDefault="000A0286" w:rsidP="00DF1FCD">
      <w:pPr>
        <w:jc w:val="both"/>
      </w:pPr>
    </w:p>
    <w:p w14:paraId="63488DDB" w14:textId="77777777" w:rsidR="000A0286" w:rsidRDefault="000A0286" w:rsidP="00DF1FCD">
      <w:pPr>
        <w:ind w:firstLine="720"/>
        <w:jc w:val="both"/>
      </w:pPr>
      <w:r>
        <w:t>Other public hearings may be held as deemed necessary by the (</w:t>
      </w:r>
      <w:r>
        <w:rPr>
          <w:u w:val="single"/>
        </w:rPr>
        <w:t>local governing body</w:t>
      </w:r>
      <w:r>
        <w:t xml:space="preserve">) </w:t>
      </w:r>
      <w:proofErr w:type="gramStart"/>
      <w:r>
        <w:t>in order to</w:t>
      </w:r>
      <w:proofErr w:type="gramEnd"/>
      <w:r>
        <w:t xml:space="preserve"> inform citizens of community development project(s) and activities, and to solicit citizen opinions and comments.  All additional hearings shall comply with the requirements set forth in this Plan.</w:t>
      </w:r>
    </w:p>
    <w:p w14:paraId="05C31EFA" w14:textId="77777777" w:rsidR="000A0286" w:rsidRDefault="000A0286" w:rsidP="00DF1FCD">
      <w:pPr>
        <w:jc w:val="both"/>
      </w:pPr>
    </w:p>
    <w:p w14:paraId="6BDFE67C" w14:textId="77777777" w:rsidR="000A0286" w:rsidRDefault="000A0286" w:rsidP="00DF1FCD">
      <w:pPr>
        <w:pStyle w:val="Header"/>
        <w:tabs>
          <w:tab w:val="clear" w:pos="4320"/>
          <w:tab w:val="clear" w:pos="8640"/>
        </w:tabs>
        <w:jc w:val="both"/>
      </w:pPr>
      <w:r>
        <w:t>5.6</w:t>
      </w:r>
      <w:r>
        <w:tab/>
      </w:r>
      <w:r w:rsidR="00ED73DF" w:rsidRPr="00060908">
        <w:t>Limited English Proficiency</w:t>
      </w:r>
      <w:r w:rsidR="00ED73DF">
        <w:t xml:space="preserve"> </w:t>
      </w:r>
      <w:r>
        <w:t>Residents</w:t>
      </w:r>
    </w:p>
    <w:p w14:paraId="0D4E055B" w14:textId="77777777" w:rsidR="000A0286" w:rsidRDefault="000A0286" w:rsidP="00DF1FCD">
      <w:pPr>
        <w:jc w:val="both"/>
      </w:pPr>
    </w:p>
    <w:p w14:paraId="3ACC47B5" w14:textId="4CB9A5E0" w:rsidR="000A0286" w:rsidRPr="00060908" w:rsidRDefault="004930C1" w:rsidP="00DF1FCD">
      <w:pPr>
        <w:pStyle w:val="BodyTextIndent"/>
        <w:jc w:val="both"/>
      </w:pPr>
      <w:r w:rsidRPr="00060908">
        <w:t xml:space="preserve">The (locality) has followed the guidance provided in the </w:t>
      </w:r>
      <w:r w:rsidR="004E756F">
        <w:t>DOH</w:t>
      </w:r>
      <w:r w:rsidRPr="00060908">
        <w:t>’s Language Access Plan to determine the need to undertake reasonable actions to facilitate the participation of persons with Limited English Proficiency.</w:t>
      </w:r>
      <w:r>
        <w:t xml:space="preserve"> </w:t>
      </w:r>
      <w:r w:rsidR="00060908">
        <w:t xml:space="preserve"> </w:t>
      </w:r>
      <w:r>
        <w:t>L</w:t>
      </w:r>
      <w:r w:rsidR="000A0286">
        <w:t xml:space="preserve">ocal officials will undertake all reasonable actions necessary to allow such persons to participate in the community development process.  Such actions may include the provision of an interpreter </w:t>
      </w:r>
      <w:r w:rsidRPr="00060908">
        <w:t>and/or the provision of materials in the appropriate language or format for persons with Limited English Proficiency.</w:t>
      </w:r>
    </w:p>
    <w:p w14:paraId="7CC2A89A" w14:textId="77777777" w:rsidR="000A0286" w:rsidRDefault="00E84D84" w:rsidP="00DF1FCD">
      <w:pPr>
        <w:jc w:val="both"/>
      </w:pPr>
      <w:r>
        <w:br w:type="page"/>
      </w:r>
      <w:r w:rsidR="000A0286">
        <w:lastRenderedPageBreak/>
        <w:t>5.7</w:t>
      </w:r>
      <w:r w:rsidR="000A0286">
        <w:tab/>
        <w:t>Public Hearing Notice</w:t>
      </w:r>
    </w:p>
    <w:p w14:paraId="5CCE3E6D" w14:textId="77777777" w:rsidR="000A0286" w:rsidRDefault="000A0286" w:rsidP="00DF1FCD">
      <w:pPr>
        <w:jc w:val="both"/>
      </w:pPr>
    </w:p>
    <w:p w14:paraId="32C35774" w14:textId="77777777" w:rsidR="000A0286" w:rsidRDefault="000A0286" w:rsidP="00DF1FCD">
      <w:pPr>
        <w:ind w:firstLine="720"/>
        <w:jc w:val="both"/>
      </w:pPr>
      <w:r>
        <w:t>Notice of public hearings will be published in a local newspaper at least seven (7) days prior to the hearing date.  The (</w:t>
      </w:r>
      <w:r>
        <w:rPr>
          <w:u w:val="single"/>
        </w:rPr>
        <w:t>locality</w:t>
      </w:r>
      <w:r>
        <w:t xml:space="preserve">) may waive hearing notice requirements in cases where unusual circumstances justify alternative means of notifying the </w:t>
      </w:r>
      <w:proofErr w:type="gramStart"/>
      <w:r>
        <w:t>general public</w:t>
      </w:r>
      <w:proofErr w:type="gramEnd"/>
      <w:r>
        <w:t>.  In such situations, shorter notice may be given, and public notices posted in public places may be used in place of a notice published in the newspaper.  Each notice of a hearing shall include the time, date, place, and topics and procedures to be discussed.  Notices for public hearings may be run or posted, separately or together, as may be deemed necessary by the (</w:t>
      </w:r>
      <w:r>
        <w:rPr>
          <w:u w:val="single"/>
        </w:rPr>
        <w:t>chief elected official</w:t>
      </w:r>
      <w:r>
        <w:t>) of the (</w:t>
      </w:r>
      <w:r>
        <w:rPr>
          <w:u w:val="single"/>
        </w:rPr>
        <w:t>locality</w:t>
      </w:r>
      <w:r>
        <w:t>).</w:t>
      </w:r>
    </w:p>
    <w:p w14:paraId="5326D3DA" w14:textId="77777777" w:rsidR="000A0286" w:rsidRDefault="000A0286" w:rsidP="00DF1FCD">
      <w:pPr>
        <w:ind w:firstLine="720"/>
        <w:jc w:val="both"/>
      </w:pPr>
    </w:p>
    <w:p w14:paraId="67BAD127" w14:textId="77777777" w:rsidR="000A0286" w:rsidRDefault="000A0286" w:rsidP="00DF1FCD">
      <w:pPr>
        <w:pStyle w:val="Header"/>
        <w:numPr>
          <w:ilvl w:val="1"/>
          <w:numId w:val="18"/>
        </w:numPr>
        <w:tabs>
          <w:tab w:val="clear" w:pos="360"/>
          <w:tab w:val="clear" w:pos="4320"/>
          <w:tab w:val="clear" w:pos="8640"/>
          <w:tab w:val="num" w:pos="432"/>
        </w:tabs>
        <w:jc w:val="both"/>
      </w:pPr>
      <w:r>
        <w:t xml:space="preserve"> </w:t>
      </w:r>
      <w:r>
        <w:tab/>
        <w:t xml:space="preserve">Accessibility to </w:t>
      </w:r>
      <w:proofErr w:type="gramStart"/>
      <w:r>
        <w:t>Low and Moderate Income</w:t>
      </w:r>
      <w:proofErr w:type="gramEnd"/>
      <w:r>
        <w:t xml:space="preserve"> Persons</w:t>
      </w:r>
    </w:p>
    <w:p w14:paraId="4EFA3E33" w14:textId="77777777" w:rsidR="000A0286" w:rsidRDefault="000A0286" w:rsidP="00DF1FCD">
      <w:pPr>
        <w:jc w:val="both"/>
      </w:pPr>
    </w:p>
    <w:p w14:paraId="104A8072" w14:textId="77777777" w:rsidR="000A0286" w:rsidRDefault="000A0286" w:rsidP="00DF1FCD">
      <w:pPr>
        <w:pStyle w:val="BodyTextIndent"/>
        <w:jc w:val="both"/>
      </w:pPr>
      <w:r>
        <w:t xml:space="preserve">The public hearing procedures outlined herein are designed to promote participation by </w:t>
      </w:r>
      <w:proofErr w:type="gramStart"/>
      <w:r>
        <w:t>low and moderate income</w:t>
      </w:r>
      <w:proofErr w:type="gramEnd"/>
      <w:r>
        <w:t xml:space="preserve"> citizens, as well as residents of blighted neighborhoods and CDBG project areas in any public hearing(s).  Local officials may take additional steps to further promote participation by such groups, or to target program information to these persons should officials feel that such persons may otherwise be excluded or should additional action be deemed necessary.  Activities to promote additional participation may </w:t>
      </w:r>
      <w:proofErr w:type="gramStart"/>
      <w:r>
        <w:t>include:</w:t>
      </w:r>
      <w:proofErr w:type="gramEnd"/>
      <w:r>
        <w:t xml:space="preserve"> posting of notices in blighted neighborhoods and in places frequented by low and moderate income persons, and holding public hearings in low and moderate income neighborhoods or areas of existing or proposed CDBG project activities.</w:t>
      </w:r>
    </w:p>
    <w:p w14:paraId="387CBF96" w14:textId="77777777" w:rsidR="000A0286" w:rsidRDefault="000A0286" w:rsidP="00DF1FCD">
      <w:pPr>
        <w:ind w:firstLine="720"/>
        <w:jc w:val="both"/>
      </w:pPr>
    </w:p>
    <w:p w14:paraId="4A643E09" w14:textId="77777777" w:rsidR="000A0286" w:rsidRDefault="000A0286" w:rsidP="00DF1FCD">
      <w:pPr>
        <w:pStyle w:val="Header"/>
        <w:numPr>
          <w:ilvl w:val="1"/>
          <w:numId w:val="18"/>
        </w:numPr>
        <w:tabs>
          <w:tab w:val="clear" w:pos="4320"/>
          <w:tab w:val="clear" w:pos="8640"/>
          <w:tab w:val="center" w:pos="432"/>
        </w:tabs>
        <w:jc w:val="both"/>
      </w:pPr>
      <w:r>
        <w:t xml:space="preserve">   </w:t>
      </w:r>
      <w:r>
        <w:tab/>
        <w:t>Accessibility to Persons with Disabilities</w:t>
      </w:r>
    </w:p>
    <w:p w14:paraId="0B55B479" w14:textId="77777777" w:rsidR="000A0286" w:rsidRDefault="000A0286" w:rsidP="00DF1FCD">
      <w:pPr>
        <w:jc w:val="both"/>
      </w:pPr>
    </w:p>
    <w:p w14:paraId="773E52D1" w14:textId="77777777" w:rsidR="000A0286" w:rsidRDefault="000A0286" w:rsidP="00DF1FCD">
      <w:pPr>
        <w:ind w:firstLine="720"/>
        <w:jc w:val="both"/>
      </w:pPr>
      <w:r>
        <w:t xml:space="preserve">The locations of all public hearings as described herein shall be made accessible to persons with disabilities.  </w:t>
      </w:r>
      <w:r w:rsidR="00D9205A">
        <w:t>T</w:t>
      </w:r>
      <w:r>
        <w:t>he (</w:t>
      </w:r>
      <w:r>
        <w:rPr>
          <w:u w:val="single"/>
        </w:rPr>
        <w:t>locality</w:t>
      </w:r>
      <w:r>
        <w:t>) shall provide a sign language interpreter whenever the Citizen Participation Coordinator is notified in advance that one or more deaf persons will be in attendance.</w:t>
      </w:r>
      <w:r w:rsidR="00D9205A">
        <w:t xml:space="preserve">  The (</w:t>
      </w:r>
      <w:r w:rsidR="00D9205A">
        <w:rPr>
          <w:u w:val="single"/>
        </w:rPr>
        <w:t>locality</w:t>
      </w:r>
      <w:r w:rsidR="00D9205A">
        <w:t>) shall provide a qualified reader whenever the Citizen Participation Coordinator is notified in advance that one or more visually impaired persons will be in attendance.  Additionally, the (</w:t>
      </w:r>
      <w:r w:rsidR="00D9205A">
        <w:rPr>
          <w:u w:val="single"/>
        </w:rPr>
        <w:t>locality</w:t>
      </w:r>
      <w:r w:rsidR="00D9205A">
        <w:t>) shall provide reasonable accommodations whenever the Citizen Participation Coordinator is notified in advance that one or more persons with mobility or developmental disabilities will be in attendance.</w:t>
      </w:r>
    </w:p>
    <w:p w14:paraId="7C543A24" w14:textId="77777777" w:rsidR="000A0286" w:rsidRDefault="000A0286" w:rsidP="00DF1FCD">
      <w:pPr>
        <w:jc w:val="both"/>
      </w:pPr>
    </w:p>
    <w:p w14:paraId="5462A97F" w14:textId="5456A512" w:rsidR="005F5FF8" w:rsidRDefault="005F5FF8" w:rsidP="005F5FF8">
      <w:pPr>
        <w:pStyle w:val="Header"/>
        <w:numPr>
          <w:ilvl w:val="1"/>
          <w:numId w:val="18"/>
        </w:numPr>
        <w:tabs>
          <w:tab w:val="clear" w:pos="4320"/>
          <w:tab w:val="clear" w:pos="8640"/>
          <w:tab w:val="center" w:pos="432"/>
        </w:tabs>
        <w:jc w:val="both"/>
      </w:pPr>
      <w:r>
        <w:t xml:space="preserve">   Racially and Ethnically Diverse Persons</w:t>
      </w:r>
    </w:p>
    <w:p w14:paraId="680D506A" w14:textId="77777777" w:rsidR="005F5FF8" w:rsidRDefault="005F5FF8" w:rsidP="005F5FF8">
      <w:pPr>
        <w:jc w:val="both"/>
      </w:pPr>
    </w:p>
    <w:p w14:paraId="040FAACC" w14:textId="1ED51495" w:rsidR="005F5FF8" w:rsidRDefault="005F5FF8" w:rsidP="005F5FF8">
      <w:pPr>
        <w:pStyle w:val="BodyTextIndent"/>
        <w:jc w:val="both"/>
      </w:pPr>
      <w:r>
        <w:t>Local officials may take additional steps to further promote participation by such groups, or to target program information to these persons should officials feel that such persons may otherwise be excluded or should additional action be deemed necessary.  Local officials will promote participation by identifying and engaging with community leaders of racially and ethnically diverse groups and direct outreach to people and organizations that are dedicated to assisting members of protected classes and socially vulnerable people.</w:t>
      </w:r>
    </w:p>
    <w:p w14:paraId="2B3560A3" w14:textId="77777777" w:rsidR="005F5FF8" w:rsidRDefault="005F5FF8" w:rsidP="00DF1FCD">
      <w:pPr>
        <w:jc w:val="both"/>
      </w:pPr>
    </w:p>
    <w:p w14:paraId="44A52A39" w14:textId="77777777" w:rsidR="000A0286" w:rsidRDefault="000A0286" w:rsidP="00DF1FCD">
      <w:pPr>
        <w:jc w:val="both"/>
      </w:pPr>
    </w:p>
    <w:p w14:paraId="187BFD7A" w14:textId="77777777" w:rsidR="000A0286" w:rsidRDefault="000A0286" w:rsidP="00DF1FCD">
      <w:pPr>
        <w:jc w:val="both"/>
      </w:pPr>
      <w:r>
        <w:t>SECTION 6.</w:t>
      </w:r>
      <w:r>
        <w:tab/>
        <w:t>PROGRAM INFORMATION</w:t>
      </w:r>
    </w:p>
    <w:p w14:paraId="1F35D68C" w14:textId="77777777" w:rsidR="000A0286" w:rsidRDefault="000A0286" w:rsidP="00DF1FCD">
      <w:pPr>
        <w:jc w:val="both"/>
      </w:pPr>
    </w:p>
    <w:p w14:paraId="3AAB194C" w14:textId="77777777" w:rsidR="000A0286" w:rsidRDefault="000A0286" w:rsidP="00DF1FCD">
      <w:pPr>
        <w:jc w:val="both"/>
      </w:pPr>
      <w:r>
        <w:tab/>
        <w:t>Citizens will be provided full access to CDBG program information during all phases of a CDBG project.  Local officials of the (</w:t>
      </w:r>
      <w:r>
        <w:rPr>
          <w:u w:val="single"/>
        </w:rPr>
        <w:t>locality</w:t>
      </w:r>
      <w:r>
        <w:t xml:space="preserve">) shall make reasonable effort to assure that CDBG program information is available to all citizens, especially those of low and moderate incomes and those residing in blighted </w:t>
      </w:r>
      <w:r w:rsidR="00ED73DF">
        <w:t xml:space="preserve">or </w:t>
      </w:r>
      <w:r w:rsidR="00ED73DF" w:rsidRPr="00060908">
        <w:t>Limited English Proficiency</w:t>
      </w:r>
      <w:r w:rsidR="00ED73DF">
        <w:t xml:space="preserve"> </w:t>
      </w:r>
      <w:r>
        <w:t>neighborhoods and/or CDBG project areas.</w:t>
      </w:r>
    </w:p>
    <w:p w14:paraId="002141CE" w14:textId="77777777" w:rsidR="000A0286" w:rsidRDefault="000A0286" w:rsidP="00DF1FCD">
      <w:pPr>
        <w:jc w:val="both"/>
      </w:pPr>
    </w:p>
    <w:p w14:paraId="5C3F9D93" w14:textId="77777777" w:rsidR="00E84D84" w:rsidRDefault="000A0286" w:rsidP="00DF1FCD">
      <w:pPr>
        <w:jc w:val="both"/>
      </w:pPr>
      <w:r>
        <w:tab/>
        <w:t>To facilitate citizen access to CDBG program information, the Citizen Participation Coordinator will keep all documents related to a CDBG program on file in the (</w:t>
      </w:r>
      <w:r>
        <w:rPr>
          <w:u w:val="single"/>
        </w:rPr>
        <w:t>location</w:t>
      </w:r>
      <w:r>
        <w:t xml:space="preserve">).  Information from the project files shall be made available for examination and duplication, on request, during regular business hours.  CDBG program information and materials, concerning specific CDBG projects will be available and distributed to the public at the regularly scheduled public hearings as outlined in this Plan.  Furthermore, </w:t>
      </w:r>
    </w:p>
    <w:p w14:paraId="7DBB5FCD" w14:textId="77777777" w:rsidR="000A0286" w:rsidRDefault="000A0286" w:rsidP="00DF1FCD">
      <w:pPr>
        <w:jc w:val="both"/>
      </w:pPr>
      <w:r>
        <w:t>information concerning any CDBG project will be available at regularly scheduled council meetings where the program is discussed.</w:t>
      </w:r>
    </w:p>
    <w:p w14:paraId="14FE9E03" w14:textId="77777777" w:rsidR="000A0286" w:rsidRDefault="000A0286" w:rsidP="00DF1FCD">
      <w:pPr>
        <w:jc w:val="both"/>
      </w:pPr>
    </w:p>
    <w:p w14:paraId="13354FD4" w14:textId="3166F129" w:rsidR="000A0286" w:rsidRDefault="000A0286" w:rsidP="00DF1FCD">
      <w:pPr>
        <w:jc w:val="both"/>
      </w:pPr>
      <w:r>
        <w:tab/>
        <w:t xml:space="preserve">Materials to be made available shall include, but are not necessarily limited to: the Citizen Participation Plan; records of public hearing; mailings and promotional materials; prior CDBG program applications; letters of approval; grant agreements; the environmental review record; financial and procurement records; project design and construction specifications; labor standards materials; performance and evaluation reports; other reports required by the </w:t>
      </w:r>
      <w:r w:rsidR="004E756F">
        <w:t>DOH</w:t>
      </w:r>
      <w:r>
        <w:t xml:space="preserve"> and/or the </w:t>
      </w:r>
      <w:r w:rsidR="004E756F">
        <w:t>HUD</w:t>
      </w:r>
      <w:r>
        <w:t>; proposed and approved CDBG program application(s) for the current year or project; written comments or complaints received concerning the community development program, and written responses from the (</w:t>
      </w:r>
      <w:r>
        <w:rPr>
          <w:u w:val="single"/>
        </w:rPr>
        <w:t>locality</w:t>
      </w:r>
      <w:r>
        <w:t>); and, copies of the applicable Federal and State rules, regulations, policies, requirements and procedures governing the CDBG program.</w:t>
      </w:r>
    </w:p>
    <w:p w14:paraId="1CB9CA23" w14:textId="77777777" w:rsidR="000A0286" w:rsidRDefault="000A0286" w:rsidP="00DF1FCD">
      <w:pPr>
        <w:jc w:val="both"/>
      </w:pPr>
    </w:p>
    <w:p w14:paraId="26AF4F14" w14:textId="77777777" w:rsidR="000A0286" w:rsidRDefault="000A0286" w:rsidP="00DF1FCD">
      <w:pPr>
        <w:jc w:val="both"/>
      </w:pPr>
      <w:r>
        <w:tab/>
        <w:t>In no case shall the (</w:t>
      </w:r>
      <w:r>
        <w:rPr>
          <w:u w:val="single"/>
        </w:rPr>
        <w:t>locality</w:t>
      </w:r>
      <w:r>
        <w:t>) disclose any information concerning the financial status of any program participant(s) which may be required to document program eligibility or benefit.  Furthermore, the (</w:t>
      </w:r>
      <w:r>
        <w:rPr>
          <w:u w:val="single"/>
        </w:rPr>
        <w:t>locality</w:t>
      </w:r>
      <w:r>
        <w:t>) shall not disclose any information which may, in the opinion of the (</w:t>
      </w:r>
      <w:r>
        <w:rPr>
          <w:u w:val="single"/>
        </w:rPr>
        <w:t>chief elected official</w:t>
      </w:r>
      <w:r>
        <w:t>), be deemed of a confidential nature.</w:t>
      </w:r>
    </w:p>
    <w:p w14:paraId="67BFA0B4" w14:textId="77777777" w:rsidR="000A0286" w:rsidRDefault="000A0286" w:rsidP="00DF1FCD">
      <w:pPr>
        <w:jc w:val="both"/>
      </w:pPr>
    </w:p>
    <w:p w14:paraId="2A1819F7" w14:textId="77777777" w:rsidR="000A0286" w:rsidRDefault="000A0286" w:rsidP="00DF1FCD">
      <w:pPr>
        <w:jc w:val="both"/>
      </w:pPr>
    </w:p>
    <w:p w14:paraId="5323FC73" w14:textId="77777777" w:rsidR="000A0286" w:rsidRDefault="000A0286" w:rsidP="00DF1FCD">
      <w:pPr>
        <w:jc w:val="both"/>
      </w:pPr>
      <w:r>
        <w:t>SECTION 7.</w:t>
      </w:r>
      <w:r>
        <w:tab/>
        <w:t>PROCEDURES FOR COMMENTS, OBJECTIONS AND COMPLAINTS</w:t>
      </w:r>
    </w:p>
    <w:p w14:paraId="7D294FC7" w14:textId="77777777" w:rsidR="000A0286" w:rsidRDefault="000A0286" w:rsidP="00DF1FCD">
      <w:pPr>
        <w:jc w:val="both"/>
      </w:pPr>
    </w:p>
    <w:p w14:paraId="28D0B3D7" w14:textId="77777777" w:rsidR="000A0286" w:rsidRDefault="000A0286" w:rsidP="00DF1FCD">
      <w:pPr>
        <w:jc w:val="both"/>
      </w:pPr>
      <w:r>
        <w:tab/>
        <w:t>The public hearings scheduled, as described in this Citizen Participation Plan, are designed to facilitate public participation in all phases of the community development process.  Citizens are encouraged to submit their views and proposals on all aspects of a community development program at the public hearings.  However, to ensure that citizens are given the opportunity to assess and comment on all aspects of the community development program on a continuous basis, citizens may, at any time, submit written comments or complaints to the (</w:t>
      </w:r>
      <w:r>
        <w:rPr>
          <w:u w:val="single"/>
        </w:rPr>
        <w:t>locality</w:t>
      </w:r>
      <w:r>
        <w:t>).</w:t>
      </w:r>
    </w:p>
    <w:p w14:paraId="01AF7E80" w14:textId="77777777" w:rsidR="00E84D84" w:rsidRDefault="00E84D84" w:rsidP="00DF1FCD">
      <w:pPr>
        <w:jc w:val="both"/>
      </w:pPr>
    </w:p>
    <w:p w14:paraId="3C8F1CA4" w14:textId="77777777" w:rsidR="000A0286" w:rsidRDefault="000A0286" w:rsidP="00DF1FCD">
      <w:pPr>
        <w:jc w:val="both"/>
      </w:pPr>
      <w:r>
        <w:lastRenderedPageBreak/>
        <w:tab/>
        <w:t>Any citizen or citizen’s group desiring to comment or object to any phase of the planning, development or approval of the application for CDBG funds, or to the implementation of any CDBG program, should submit such comments or objections in writing to the (</w:t>
      </w:r>
      <w:r>
        <w:rPr>
          <w:u w:val="single"/>
        </w:rPr>
        <w:t>chief elected official</w:t>
      </w:r>
      <w:r>
        <w:t>).  Should, after a reasonable period, a party believe that his/her comment or complaint has not been properly addressed or considered by the (</w:t>
      </w:r>
      <w:r>
        <w:rPr>
          <w:u w:val="single"/>
        </w:rPr>
        <w:t>chief elected official</w:t>
      </w:r>
      <w:r>
        <w:t>), then the aggrieved may appeal his/her case to the (</w:t>
      </w:r>
      <w:r>
        <w:rPr>
          <w:u w:val="single"/>
        </w:rPr>
        <w:t>local governing body</w:t>
      </w:r>
      <w:r>
        <w:t>).</w:t>
      </w:r>
    </w:p>
    <w:p w14:paraId="438C504D" w14:textId="77777777" w:rsidR="000A0286" w:rsidRDefault="000A0286" w:rsidP="00DF1FCD">
      <w:pPr>
        <w:jc w:val="both"/>
      </w:pPr>
    </w:p>
    <w:p w14:paraId="10ED04B2" w14:textId="26FA0B2A" w:rsidR="000A0286" w:rsidRDefault="000A0286" w:rsidP="00DF1FCD">
      <w:pPr>
        <w:jc w:val="both"/>
      </w:pPr>
      <w:r>
        <w:tab/>
        <w:t>Local officials shall make every effort to provide written responses to citizen proposals or complaints within fifteen (15) working days of the receipt of such comments or complaints where practicable.  Should the (</w:t>
      </w:r>
      <w:r>
        <w:rPr>
          <w:u w:val="single"/>
        </w:rPr>
        <w:t>local governing body</w:t>
      </w:r>
      <w:r>
        <w:t xml:space="preserve">) be unable to sufficiently resolve an objection or complaint, it may be forwarded by the aggrieved party to the </w:t>
      </w:r>
      <w:r w:rsidR="004E756F">
        <w:t>DOH</w:t>
      </w:r>
      <w:r>
        <w:t>.</w:t>
      </w:r>
    </w:p>
    <w:p w14:paraId="5B1338A2" w14:textId="77777777" w:rsidR="00D9205A" w:rsidRDefault="00D9205A" w:rsidP="00DF1FCD">
      <w:pPr>
        <w:jc w:val="both"/>
      </w:pPr>
    </w:p>
    <w:p w14:paraId="71502EE7" w14:textId="1BD0D6DC" w:rsidR="00E84D84" w:rsidRDefault="000A0286" w:rsidP="00DF1FCD">
      <w:pPr>
        <w:jc w:val="both"/>
      </w:pPr>
      <w:r>
        <w:tab/>
        <w:t xml:space="preserve">Citizens may, at any time, contact the </w:t>
      </w:r>
      <w:r w:rsidR="004E756F">
        <w:t>DOH</w:t>
      </w:r>
      <w:r>
        <w:t xml:space="preserve"> and/or the </w:t>
      </w:r>
      <w:r w:rsidR="004E756F">
        <w:t>HUD</w:t>
      </w:r>
      <w:r>
        <w:t xml:space="preserve"> directly to register comments, objections or complaints concerning the (</w:t>
      </w:r>
      <w:r>
        <w:rPr>
          <w:u w:val="single"/>
        </w:rPr>
        <w:t>locality’s</w:t>
      </w:r>
      <w:r>
        <w:t xml:space="preserve">) CDBG </w:t>
      </w:r>
    </w:p>
    <w:p w14:paraId="6723C7F6" w14:textId="752190A6" w:rsidR="000A0286" w:rsidRDefault="000A0286" w:rsidP="00DF1FCD">
      <w:pPr>
        <w:jc w:val="both"/>
      </w:pPr>
      <w:r>
        <w:t xml:space="preserve">application(s) and/or program(s).  Citizens are encouraged, however, to attempt to resolve any complaints at the local level as outlined above prior to contacting the </w:t>
      </w:r>
      <w:r w:rsidR="004E756F">
        <w:t>DOH</w:t>
      </w:r>
      <w:r>
        <w:t xml:space="preserve"> or the </w:t>
      </w:r>
      <w:r w:rsidR="004E756F">
        <w:t>HUD</w:t>
      </w:r>
      <w:r>
        <w:t>.</w:t>
      </w:r>
    </w:p>
    <w:p w14:paraId="3DA99692" w14:textId="77777777" w:rsidR="000A0286" w:rsidRDefault="000A0286" w:rsidP="00DF1FCD">
      <w:pPr>
        <w:jc w:val="both"/>
      </w:pPr>
    </w:p>
    <w:p w14:paraId="1AF8A0DA" w14:textId="6178412A" w:rsidR="000A0286" w:rsidRDefault="000A0286" w:rsidP="00DF1FCD">
      <w:pPr>
        <w:jc w:val="both"/>
      </w:pPr>
      <w:r>
        <w:tab/>
        <w:t xml:space="preserve">All comments or complaints submitted to the </w:t>
      </w:r>
      <w:r w:rsidR="004E756F">
        <w:t>DOH</w:t>
      </w:r>
      <w:r>
        <w:t xml:space="preserve"> or </w:t>
      </w:r>
      <w:r w:rsidR="004E756F">
        <w:t>HUD</w:t>
      </w:r>
      <w:r>
        <w:t xml:space="preserve"> shall be addressed in writing to:</w:t>
      </w:r>
    </w:p>
    <w:p w14:paraId="78EA71EB" w14:textId="77777777" w:rsidR="000A0286" w:rsidRDefault="000A0286" w:rsidP="00DF1FCD">
      <w:pPr>
        <w:jc w:val="both"/>
      </w:pPr>
    </w:p>
    <w:p w14:paraId="5A9E0FE0" w14:textId="37C34E50" w:rsidR="000A0286" w:rsidRDefault="004E756F" w:rsidP="00DF1FCD">
      <w:pPr>
        <w:ind w:left="1440"/>
        <w:jc w:val="both"/>
      </w:pPr>
      <w:r>
        <w:t>Connecticut</w:t>
      </w:r>
      <w:r w:rsidR="00E84D84">
        <w:t xml:space="preserve"> Department of </w:t>
      </w:r>
      <w:r>
        <w:t>Housing</w:t>
      </w:r>
      <w:r w:rsidR="00E84D84">
        <w:tab/>
      </w:r>
      <w:r w:rsidR="00E84D84">
        <w:tab/>
      </w:r>
    </w:p>
    <w:p w14:paraId="167C7586" w14:textId="7BEE75B1" w:rsidR="000A0286" w:rsidRDefault="00E84D84" w:rsidP="00DF1FCD">
      <w:pPr>
        <w:ind w:left="1440"/>
        <w:jc w:val="both"/>
      </w:pPr>
      <w:r>
        <w:t>Attn</w:t>
      </w:r>
      <w:r w:rsidR="000A0286">
        <w:t xml:space="preserve">: CDBG </w:t>
      </w:r>
      <w:r w:rsidR="004E756F">
        <w:t xml:space="preserve">Small Cities </w:t>
      </w:r>
      <w:r w:rsidR="000A0286">
        <w:t>Pro</w:t>
      </w:r>
      <w:r>
        <w:t>gram</w:t>
      </w:r>
      <w:r>
        <w:tab/>
      </w:r>
      <w:r>
        <w:tab/>
      </w:r>
      <w:r>
        <w:tab/>
      </w:r>
      <w:r>
        <w:tab/>
      </w:r>
    </w:p>
    <w:p w14:paraId="50DEB78E" w14:textId="1EDEFA60" w:rsidR="000A0286" w:rsidRPr="00D9205A" w:rsidRDefault="004E756F" w:rsidP="00DF1FCD">
      <w:pPr>
        <w:ind w:left="1440"/>
        <w:jc w:val="both"/>
        <w:rPr>
          <w:lang w:val="es-MX"/>
        </w:rPr>
      </w:pPr>
      <w:r>
        <w:t>505 Hudson Street</w:t>
      </w:r>
    </w:p>
    <w:p w14:paraId="6DEEC7BD" w14:textId="180306F0" w:rsidR="000A0286" w:rsidRPr="00D9205A" w:rsidRDefault="004E756F" w:rsidP="00DF1FCD">
      <w:pPr>
        <w:ind w:left="1440"/>
        <w:jc w:val="both"/>
        <w:rPr>
          <w:lang w:val="es-MX"/>
        </w:rPr>
      </w:pPr>
      <w:r>
        <w:rPr>
          <w:lang w:val="es-MX"/>
        </w:rPr>
        <w:t>Hartford</w:t>
      </w:r>
      <w:r w:rsidR="00E84D84" w:rsidRPr="00D9205A">
        <w:rPr>
          <w:lang w:val="es-MX"/>
        </w:rPr>
        <w:t xml:space="preserve">, </w:t>
      </w:r>
      <w:proofErr w:type="gramStart"/>
      <w:r>
        <w:rPr>
          <w:lang w:val="es-MX"/>
        </w:rPr>
        <w:t>Connecticut</w:t>
      </w:r>
      <w:r w:rsidR="00E84D84" w:rsidRPr="00D9205A">
        <w:rPr>
          <w:lang w:val="es-MX"/>
        </w:rPr>
        <w:t xml:space="preserve">  </w:t>
      </w:r>
      <w:r>
        <w:rPr>
          <w:lang w:val="es-MX"/>
        </w:rPr>
        <w:t>06106</w:t>
      </w:r>
      <w:proofErr w:type="gramEnd"/>
      <w:r>
        <w:rPr>
          <w:lang w:val="es-MX"/>
        </w:rPr>
        <w:t>-7106</w:t>
      </w:r>
      <w:r w:rsidR="00E84D84" w:rsidRPr="00D9205A">
        <w:rPr>
          <w:lang w:val="es-MX"/>
        </w:rPr>
        <w:tab/>
      </w:r>
      <w:r w:rsidR="00E84D84" w:rsidRPr="00D9205A">
        <w:rPr>
          <w:lang w:val="es-MX"/>
        </w:rPr>
        <w:tab/>
      </w:r>
      <w:r w:rsidR="00E84D84" w:rsidRPr="00D9205A">
        <w:rPr>
          <w:lang w:val="es-MX"/>
        </w:rPr>
        <w:tab/>
      </w:r>
    </w:p>
    <w:p w14:paraId="3CEC1F46" w14:textId="77777777" w:rsidR="00E84D84" w:rsidRPr="00D9205A" w:rsidRDefault="000A0286" w:rsidP="00DF1FCD">
      <w:pPr>
        <w:jc w:val="both"/>
        <w:rPr>
          <w:lang w:val="es-MX"/>
        </w:rPr>
      </w:pPr>
      <w:r w:rsidRPr="00D9205A">
        <w:rPr>
          <w:lang w:val="es-MX"/>
        </w:rPr>
        <w:tab/>
      </w:r>
      <w:r w:rsidRPr="00D9205A">
        <w:rPr>
          <w:lang w:val="es-MX"/>
        </w:rPr>
        <w:tab/>
      </w:r>
      <w:r w:rsidRPr="00D9205A">
        <w:rPr>
          <w:lang w:val="es-MX"/>
        </w:rPr>
        <w:tab/>
      </w:r>
      <w:r w:rsidRPr="00D9205A">
        <w:rPr>
          <w:lang w:val="es-MX"/>
        </w:rPr>
        <w:tab/>
      </w:r>
      <w:r w:rsidRPr="00D9205A">
        <w:rPr>
          <w:lang w:val="es-MX"/>
        </w:rPr>
        <w:tab/>
      </w:r>
      <w:r w:rsidRPr="00D9205A">
        <w:rPr>
          <w:lang w:val="es-MX"/>
        </w:rPr>
        <w:tab/>
      </w:r>
      <w:r w:rsidRPr="00D9205A">
        <w:rPr>
          <w:lang w:val="es-MX"/>
        </w:rPr>
        <w:tab/>
      </w:r>
    </w:p>
    <w:p w14:paraId="0EEE7F62" w14:textId="77777777" w:rsidR="00E84D84" w:rsidRDefault="00E84D84" w:rsidP="00DF1FCD">
      <w:pPr>
        <w:ind w:left="2880"/>
        <w:jc w:val="both"/>
      </w:pPr>
      <w:r>
        <w:t>Or:</w:t>
      </w:r>
    </w:p>
    <w:p w14:paraId="06320435" w14:textId="77777777" w:rsidR="00E84D84" w:rsidRDefault="00E84D84" w:rsidP="00DF1FCD">
      <w:pPr>
        <w:ind w:left="1440"/>
        <w:jc w:val="both"/>
      </w:pPr>
    </w:p>
    <w:p w14:paraId="4A7F33AE" w14:textId="77777777" w:rsidR="00E84D84" w:rsidRDefault="00E84D84" w:rsidP="00DF1FCD">
      <w:pPr>
        <w:ind w:left="1440"/>
        <w:jc w:val="both"/>
      </w:pPr>
      <w:smartTag w:uri="urn:schemas-microsoft-com:office:smarttags" w:element="place">
        <w:smartTag w:uri="urn:schemas-microsoft-com:office:smarttags" w:element="country-region">
          <w:r>
            <w:t>U.S.</w:t>
          </w:r>
        </w:smartTag>
      </w:smartTag>
      <w:r>
        <w:t xml:space="preserve"> Department of Housing and Urban Development</w:t>
      </w:r>
    </w:p>
    <w:p w14:paraId="70635269" w14:textId="77777777" w:rsidR="00E84D84" w:rsidRDefault="00E84D84" w:rsidP="00DF1FCD">
      <w:pPr>
        <w:ind w:left="1440"/>
        <w:jc w:val="both"/>
      </w:pPr>
      <w:r>
        <w:t>Attn: Community Planning and Development Division</w:t>
      </w:r>
    </w:p>
    <w:p w14:paraId="3D2447E6" w14:textId="77777777" w:rsidR="004E756F" w:rsidRDefault="004E756F" w:rsidP="00DF1FCD">
      <w:pPr>
        <w:ind w:left="1440"/>
        <w:jc w:val="both"/>
      </w:pPr>
      <w:r>
        <w:t>One Corporate Center</w:t>
      </w:r>
    </w:p>
    <w:p w14:paraId="33C7E040" w14:textId="77777777" w:rsidR="004E756F" w:rsidRDefault="004E756F" w:rsidP="00DF1FCD">
      <w:pPr>
        <w:ind w:left="1440"/>
        <w:jc w:val="both"/>
      </w:pPr>
      <w:r>
        <w:t>20 Church Street, 10</w:t>
      </w:r>
      <w:r w:rsidRPr="004E756F">
        <w:rPr>
          <w:vertAlign w:val="superscript"/>
        </w:rPr>
        <w:t>th</w:t>
      </w:r>
      <w:r>
        <w:t xml:space="preserve"> Floor</w:t>
      </w:r>
    </w:p>
    <w:p w14:paraId="63274C0D" w14:textId="065504C0" w:rsidR="00E84D84" w:rsidRDefault="004E756F" w:rsidP="00DF1FCD">
      <w:pPr>
        <w:ind w:left="1440"/>
        <w:jc w:val="both"/>
      </w:pPr>
      <w:r>
        <w:t>Hartford</w:t>
      </w:r>
      <w:r w:rsidR="00E84D84">
        <w:t xml:space="preserve">, </w:t>
      </w:r>
      <w:r>
        <w:t>Connecticut</w:t>
      </w:r>
      <w:r w:rsidR="00E84D84">
        <w:t xml:space="preserve">  </w:t>
      </w:r>
      <w:r>
        <w:t>06103-3220</w:t>
      </w:r>
    </w:p>
    <w:p w14:paraId="29838166" w14:textId="77777777" w:rsidR="000A0286" w:rsidRDefault="000A0286" w:rsidP="00DF1FCD">
      <w:pPr>
        <w:jc w:val="both"/>
      </w:pPr>
    </w:p>
    <w:p w14:paraId="6E2486AE" w14:textId="77777777" w:rsidR="000A0286" w:rsidRDefault="000A0286" w:rsidP="00DF1FCD">
      <w:pPr>
        <w:jc w:val="both"/>
      </w:pPr>
      <w:r>
        <w:tab/>
        <w:t>Records of all comments, objections and/or complaints by citizens concerning the (</w:t>
      </w:r>
      <w:r>
        <w:rPr>
          <w:u w:val="single"/>
        </w:rPr>
        <w:t>locality’s</w:t>
      </w:r>
      <w:r>
        <w:t>) CDBG program and subsequent action taken in response to those comments shall be maintained on file at (</w:t>
      </w:r>
      <w:r>
        <w:rPr>
          <w:u w:val="single"/>
        </w:rPr>
        <w:t>location</w:t>
      </w:r>
      <w:r>
        <w:t>) and shall be made available for public inspection upon request.</w:t>
      </w:r>
    </w:p>
    <w:p w14:paraId="784F6757" w14:textId="77777777" w:rsidR="000A0286" w:rsidRDefault="000A0286" w:rsidP="00DF1FCD">
      <w:pPr>
        <w:jc w:val="both"/>
      </w:pPr>
    </w:p>
    <w:p w14:paraId="2796F7E1" w14:textId="77777777" w:rsidR="000A0286" w:rsidRDefault="000A0286" w:rsidP="00DF1FCD">
      <w:pPr>
        <w:jc w:val="both"/>
      </w:pPr>
      <w:r>
        <w:t>SECTION 8.</w:t>
      </w:r>
      <w:r>
        <w:tab/>
        <w:t>AMENDMENTS</w:t>
      </w:r>
    </w:p>
    <w:p w14:paraId="6008DE77" w14:textId="77777777" w:rsidR="000A0286" w:rsidRDefault="000A0286" w:rsidP="00DF1FCD">
      <w:pPr>
        <w:jc w:val="both"/>
      </w:pPr>
    </w:p>
    <w:p w14:paraId="361EEF59" w14:textId="77777777" w:rsidR="000A0286" w:rsidRDefault="000A0286" w:rsidP="00DF1FCD">
      <w:pPr>
        <w:jc w:val="both"/>
      </w:pPr>
      <w:r>
        <w:tab/>
        <w:t>The (</w:t>
      </w:r>
      <w:r>
        <w:rPr>
          <w:u w:val="single"/>
        </w:rPr>
        <w:t>locality</w:t>
      </w:r>
      <w:r>
        <w:t>) may, from time to time, modify the provisions outlined herein through amendment to this Citizen Participation Plan.  It shall be the policy of the (</w:t>
      </w:r>
      <w:r>
        <w:rPr>
          <w:u w:val="single"/>
        </w:rPr>
        <w:t>locality</w:t>
      </w:r>
      <w:r>
        <w:t xml:space="preserve">) to periodically review and discuss the effectiveness of this Citizen Participation Plan in </w:t>
      </w:r>
      <w:r>
        <w:lastRenderedPageBreak/>
        <w:t>allowing citizen participation in the community development process and in helping to meet the community development needs and goals identified by the citizens of the (</w:t>
      </w:r>
      <w:r>
        <w:rPr>
          <w:u w:val="single"/>
        </w:rPr>
        <w:t>locality</w:t>
      </w:r>
      <w:r>
        <w:t>).  To this end, the effectiveness of the Plan will be discussed at public hearings held in conjunction with the community development program as discussed herein, and potential amendments to the Plan will be reviewed at this time.</w:t>
      </w:r>
    </w:p>
    <w:p w14:paraId="4B03B6BF" w14:textId="77777777" w:rsidR="000A0286" w:rsidRDefault="000A0286" w:rsidP="00DF1FCD">
      <w:pPr>
        <w:jc w:val="both"/>
      </w:pPr>
    </w:p>
    <w:p w14:paraId="290EB9E3" w14:textId="77777777" w:rsidR="000A0286" w:rsidRDefault="000A0286" w:rsidP="00DF1FCD">
      <w:pPr>
        <w:jc w:val="both"/>
      </w:pPr>
      <w:r>
        <w:tab/>
        <w:t>Amendments to the Plan will be made as necessary.  All amendments shall be approved by resolution of the (</w:t>
      </w:r>
      <w:r>
        <w:rPr>
          <w:u w:val="single"/>
        </w:rPr>
        <w:t>local governing body</w:t>
      </w:r>
      <w:r>
        <w:t>) and shall be incorporated into this Plan.</w:t>
      </w:r>
    </w:p>
    <w:p w14:paraId="1496D4B4" w14:textId="77777777" w:rsidR="00D9205A" w:rsidRDefault="00D9205A" w:rsidP="00DF1FCD">
      <w:pPr>
        <w:jc w:val="both"/>
      </w:pPr>
    </w:p>
    <w:p w14:paraId="51D0EE6B" w14:textId="77777777" w:rsidR="000A0286" w:rsidRDefault="000A0286" w:rsidP="00DF1FCD">
      <w:pPr>
        <w:jc w:val="both"/>
      </w:pPr>
      <w:r>
        <w:t>SECTION 9.</w:t>
      </w:r>
      <w:r>
        <w:tab/>
        <w:t>AUTHORITY</w:t>
      </w:r>
    </w:p>
    <w:p w14:paraId="6779CC9A" w14:textId="77777777" w:rsidR="000A0286" w:rsidRDefault="000A0286" w:rsidP="00DF1FCD">
      <w:pPr>
        <w:jc w:val="both"/>
      </w:pPr>
      <w:r>
        <w:tab/>
      </w:r>
    </w:p>
    <w:p w14:paraId="36CD4116" w14:textId="77777777" w:rsidR="000A0286" w:rsidRDefault="000A0286" w:rsidP="00DF1FCD">
      <w:pPr>
        <w:jc w:val="both"/>
      </w:pPr>
      <w:r>
        <w:tab/>
        <w:t>No portion of this Citizen Participation Plan shall be construed to restrict the responsibility and authority of the elected officials of the (</w:t>
      </w:r>
      <w:r>
        <w:rPr>
          <w:u w:val="single"/>
        </w:rPr>
        <w:t>locality</w:t>
      </w:r>
      <w:r>
        <w:t>) in the development, implementation and execution of any Community Development Block Grant program.</w:t>
      </w:r>
    </w:p>
    <w:p w14:paraId="0DD52165" w14:textId="77777777" w:rsidR="000A0286" w:rsidRDefault="000A0286" w:rsidP="00DF1FCD">
      <w:pPr>
        <w:jc w:val="both"/>
      </w:pPr>
    </w:p>
    <w:p w14:paraId="47C9642B" w14:textId="77777777" w:rsidR="000A0286" w:rsidRDefault="000A0286" w:rsidP="00DF1FCD">
      <w:pPr>
        <w:jc w:val="both"/>
      </w:pPr>
    </w:p>
    <w:p w14:paraId="66514E1F" w14:textId="77777777" w:rsidR="000A0286" w:rsidRDefault="000A0286" w:rsidP="00DF1FCD">
      <w:pPr>
        <w:jc w:val="both"/>
      </w:pPr>
      <w:r>
        <w:tab/>
        <w:t>APPROVED this, the _______________ day of _______________, 20__.</w:t>
      </w:r>
    </w:p>
    <w:p w14:paraId="21410182" w14:textId="77777777" w:rsidR="000A0286" w:rsidRDefault="000A0286" w:rsidP="00DF1FCD">
      <w:pPr>
        <w:jc w:val="both"/>
      </w:pPr>
    </w:p>
    <w:p w14:paraId="5354FB51" w14:textId="77777777" w:rsidR="000A0286" w:rsidRDefault="000A0286" w:rsidP="00DF1FCD">
      <w:pPr>
        <w:jc w:val="both"/>
      </w:pPr>
    </w:p>
    <w:p w14:paraId="31583583" w14:textId="77777777" w:rsidR="000A0286" w:rsidRDefault="000A0286" w:rsidP="00DF1FCD">
      <w:pPr>
        <w:jc w:val="both"/>
      </w:pPr>
      <w:r>
        <w:tab/>
      </w:r>
      <w:r>
        <w:tab/>
      </w:r>
      <w:r>
        <w:tab/>
      </w:r>
      <w:r>
        <w:tab/>
      </w:r>
      <w:r>
        <w:tab/>
      </w:r>
      <w:r>
        <w:tab/>
      </w:r>
      <w:r>
        <w:tab/>
      </w:r>
    </w:p>
    <w:p w14:paraId="618C3FF9" w14:textId="77777777" w:rsidR="000A0286" w:rsidRDefault="000A0286" w:rsidP="00DF1FCD">
      <w:pPr>
        <w:jc w:val="both"/>
      </w:pPr>
      <w:r>
        <w:tab/>
      </w:r>
      <w:r>
        <w:tab/>
      </w:r>
      <w:r>
        <w:tab/>
      </w:r>
      <w:r>
        <w:tab/>
      </w:r>
      <w:r>
        <w:tab/>
      </w:r>
      <w:r>
        <w:tab/>
        <w:t>________________________________</w:t>
      </w:r>
    </w:p>
    <w:p w14:paraId="1FB27872" w14:textId="77777777" w:rsidR="000A0286" w:rsidRDefault="000A0286" w:rsidP="00DF1FCD">
      <w:pPr>
        <w:jc w:val="both"/>
      </w:pPr>
      <w:r>
        <w:tab/>
      </w:r>
      <w:r>
        <w:tab/>
      </w:r>
      <w:r>
        <w:tab/>
      </w:r>
      <w:r>
        <w:tab/>
      </w:r>
      <w:r>
        <w:tab/>
      </w:r>
      <w:r>
        <w:tab/>
        <w:t>(Chief Elected Official)</w:t>
      </w:r>
    </w:p>
    <w:p w14:paraId="0736CFE2" w14:textId="77777777" w:rsidR="000A0286" w:rsidRDefault="000A0286" w:rsidP="00DF1FCD">
      <w:pPr>
        <w:jc w:val="both"/>
      </w:pPr>
    </w:p>
    <w:sectPr w:rsidR="000A0286" w:rsidSect="00223BD0">
      <w:footerReference w:type="default" r:id="rId11"/>
      <w:headerReference w:type="first" r:id="rId12"/>
      <w:footerReference w:type="first" r:id="rId13"/>
      <w:pgSz w:w="12240" w:h="15840" w:code="1"/>
      <w:pgMar w:top="1440" w:right="1440" w:bottom="1440" w:left="1440"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90664" w14:textId="77777777" w:rsidR="008E19BF" w:rsidRDefault="008E19BF">
      <w:r>
        <w:separator/>
      </w:r>
    </w:p>
  </w:endnote>
  <w:endnote w:type="continuationSeparator" w:id="0">
    <w:p w14:paraId="2730B414" w14:textId="77777777" w:rsidR="008E19BF" w:rsidRDefault="008E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56263" w14:textId="2792B8AF" w:rsidR="00165C3A" w:rsidRDefault="00B50373">
    <w:pPr>
      <w:pStyle w:val="Footer"/>
      <w:rPr>
        <w:sz w:val="16"/>
      </w:rPr>
    </w:pPr>
    <w:r>
      <w:rPr>
        <w:sz w:val="16"/>
      </w:rPr>
      <w:t>Revised July 2024</w:t>
    </w:r>
    <w:r w:rsidR="00165C3A">
      <w:rPr>
        <w:sz w:val="16"/>
      </w:rPr>
      <w:tab/>
    </w:r>
    <w:r w:rsidR="00165C3A">
      <w:rPr>
        <w:sz w:val="16"/>
      </w:rPr>
      <w:tab/>
    </w:r>
    <w:r w:rsidR="00165C3A" w:rsidRPr="00B50373">
      <w:rPr>
        <w:rStyle w:val="PageNumber"/>
        <w:sz w:val="20"/>
      </w:rPr>
      <w:fldChar w:fldCharType="begin"/>
    </w:r>
    <w:r w:rsidR="00165C3A" w:rsidRPr="00B50373">
      <w:rPr>
        <w:rStyle w:val="PageNumber"/>
        <w:sz w:val="20"/>
      </w:rPr>
      <w:instrText xml:space="preserve"> PAGE </w:instrText>
    </w:r>
    <w:r w:rsidR="00165C3A" w:rsidRPr="00B50373">
      <w:rPr>
        <w:rStyle w:val="PageNumber"/>
        <w:sz w:val="20"/>
      </w:rPr>
      <w:fldChar w:fldCharType="separate"/>
    </w:r>
    <w:r w:rsidR="004E756F" w:rsidRPr="00B50373">
      <w:rPr>
        <w:rStyle w:val="PageNumber"/>
        <w:noProof/>
        <w:sz w:val="20"/>
      </w:rPr>
      <w:t>10</w:t>
    </w:r>
    <w:r w:rsidR="00165C3A" w:rsidRPr="00B50373">
      <w:rPr>
        <w:rStyle w:val="PageNumber"/>
        <w:sz w:val="20"/>
      </w:rPr>
      <w:fldChar w:fldCharType="end"/>
    </w:r>
    <w:r w:rsidR="00165C3A">
      <w:rPr>
        <w:sz w:val="16"/>
      </w:rPr>
      <w:tab/>
    </w:r>
    <w:r w:rsidR="00165C3A" w:rsidRPr="007950C6">
      <w:rPr>
        <w:sz w:val="16"/>
      </w:rPr>
      <w:tab/>
    </w:r>
    <w:r w:rsidR="00165C3A">
      <w:rPr>
        <w:rStyle w:val="PageNumber"/>
      </w:rPr>
      <w:tab/>
    </w:r>
    <w:r w:rsidR="00165C3A">
      <w:rPr>
        <w:rStyle w:val="PageNumber"/>
      </w:rPr>
      <w:tab/>
    </w:r>
    <w:r w:rsidR="00165C3A">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3632D" w14:textId="02614231" w:rsidR="00165C3A" w:rsidRPr="005F5FF8" w:rsidRDefault="005F5FF8">
    <w:pPr>
      <w:pStyle w:val="Footer"/>
      <w:rPr>
        <w:sz w:val="20"/>
      </w:rPr>
    </w:pPr>
    <w:r w:rsidRPr="005F5FF8">
      <w:rPr>
        <w:color w:val="808080" w:themeColor="background1" w:themeShade="80"/>
        <w:sz w:val="20"/>
      </w:rPr>
      <w:t>Revised July 2024</w:t>
    </w:r>
    <w:r w:rsidR="00165C3A" w:rsidRPr="005F5FF8">
      <w:rPr>
        <w:sz w:val="20"/>
      </w:rPr>
      <w:tab/>
    </w:r>
    <w:r w:rsidR="00165C3A" w:rsidRPr="005F5FF8">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84F86" w14:textId="77777777" w:rsidR="008E19BF" w:rsidRDefault="008E19BF">
      <w:r>
        <w:separator/>
      </w:r>
    </w:p>
  </w:footnote>
  <w:footnote w:type="continuationSeparator" w:id="0">
    <w:p w14:paraId="57588171" w14:textId="77777777" w:rsidR="008E19BF" w:rsidRDefault="008E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2D63D" w14:textId="4BF7F503" w:rsidR="0002270F" w:rsidRPr="0002270F" w:rsidRDefault="0002270F" w:rsidP="0002270F">
    <w:pPr>
      <w:pStyle w:val="Heading2"/>
      <w:ind w:left="7200"/>
      <w:rPr>
        <w:color w:val="174E86"/>
        <w:sz w:val="28"/>
        <w:szCs w:val="28"/>
      </w:rPr>
    </w:pPr>
    <w:r w:rsidRPr="0002270F">
      <w:rPr>
        <w:color w:val="174E86"/>
        <w:sz w:val="28"/>
        <w:szCs w:val="28"/>
      </w:rPr>
      <w:t>Attachment 1-</w:t>
    </w:r>
    <w:r w:rsidR="00BF4A94">
      <w:rPr>
        <w:color w:val="174E86"/>
        <w:sz w:val="28"/>
        <w:szCs w:val="28"/>
      </w:rPr>
      <w:t>5</w:t>
    </w:r>
  </w:p>
  <w:p w14:paraId="0D8BD6F9" w14:textId="77777777" w:rsidR="0002270F" w:rsidRPr="0002270F" w:rsidRDefault="0002270F" w:rsidP="00022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73FCA"/>
    <w:multiLevelType w:val="singleLevel"/>
    <w:tmpl w:val="D51C41E4"/>
    <w:lvl w:ilvl="0">
      <w:start w:val="1"/>
      <w:numFmt w:val="lowerLetter"/>
      <w:lvlText w:val="%1."/>
      <w:lvlJc w:val="left"/>
      <w:pPr>
        <w:tabs>
          <w:tab w:val="num" w:pos="1440"/>
        </w:tabs>
        <w:ind w:left="1440" w:hanging="720"/>
      </w:pPr>
      <w:rPr>
        <w:rFonts w:hint="default"/>
      </w:rPr>
    </w:lvl>
  </w:abstractNum>
  <w:abstractNum w:abstractNumId="1" w15:restartNumberingAfterBreak="0">
    <w:nsid w:val="0D28759E"/>
    <w:multiLevelType w:val="multilevel"/>
    <w:tmpl w:val="20F0FA9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E77742"/>
    <w:multiLevelType w:val="multilevel"/>
    <w:tmpl w:val="D9CABC8A"/>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34B83"/>
    <w:multiLevelType w:val="multilevel"/>
    <w:tmpl w:val="50DC80D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7424F4"/>
    <w:multiLevelType w:val="hybridMultilevel"/>
    <w:tmpl w:val="96A0028A"/>
    <w:lvl w:ilvl="0" w:tplc="6EF8BD1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D07B2"/>
    <w:multiLevelType w:val="singleLevel"/>
    <w:tmpl w:val="0409000F"/>
    <w:lvl w:ilvl="0">
      <w:start w:val="3"/>
      <w:numFmt w:val="decimal"/>
      <w:lvlText w:val="%1."/>
      <w:lvlJc w:val="left"/>
      <w:pPr>
        <w:tabs>
          <w:tab w:val="num" w:pos="360"/>
        </w:tabs>
        <w:ind w:left="360" w:hanging="360"/>
      </w:pPr>
      <w:rPr>
        <w:rFonts w:hint="default"/>
      </w:rPr>
    </w:lvl>
  </w:abstractNum>
  <w:abstractNum w:abstractNumId="6" w15:restartNumberingAfterBreak="0">
    <w:nsid w:val="2272181F"/>
    <w:multiLevelType w:val="multilevel"/>
    <w:tmpl w:val="203AAAA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C52999"/>
    <w:multiLevelType w:val="multilevel"/>
    <w:tmpl w:val="031496B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825B15"/>
    <w:multiLevelType w:val="multilevel"/>
    <w:tmpl w:val="1F08FE2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86342F"/>
    <w:multiLevelType w:val="multilevel"/>
    <w:tmpl w:val="589CCA50"/>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02E5714"/>
    <w:multiLevelType w:val="multilevel"/>
    <w:tmpl w:val="DE92332E"/>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6317BB"/>
    <w:multiLevelType w:val="multilevel"/>
    <w:tmpl w:val="113EBD0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F12906"/>
    <w:multiLevelType w:val="hybridMultilevel"/>
    <w:tmpl w:val="14626248"/>
    <w:lvl w:ilvl="0" w:tplc="8DFA1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E5579"/>
    <w:multiLevelType w:val="singleLevel"/>
    <w:tmpl w:val="76B81516"/>
    <w:lvl w:ilvl="0">
      <w:start w:val="1"/>
      <w:numFmt w:val="decimal"/>
      <w:lvlText w:val="%1."/>
      <w:lvlJc w:val="left"/>
      <w:pPr>
        <w:tabs>
          <w:tab w:val="num" w:pos="720"/>
        </w:tabs>
        <w:ind w:left="720" w:hanging="720"/>
      </w:pPr>
      <w:rPr>
        <w:rFonts w:hint="default"/>
      </w:rPr>
    </w:lvl>
  </w:abstractNum>
  <w:abstractNum w:abstractNumId="14" w15:restartNumberingAfterBreak="0">
    <w:nsid w:val="5C003900"/>
    <w:multiLevelType w:val="singleLevel"/>
    <w:tmpl w:val="0409000F"/>
    <w:lvl w:ilvl="0">
      <w:start w:val="3"/>
      <w:numFmt w:val="decimal"/>
      <w:lvlText w:val="%1."/>
      <w:lvlJc w:val="left"/>
      <w:pPr>
        <w:tabs>
          <w:tab w:val="num" w:pos="360"/>
        </w:tabs>
        <w:ind w:left="360" w:hanging="360"/>
      </w:pPr>
      <w:rPr>
        <w:rFonts w:hint="default"/>
      </w:rPr>
    </w:lvl>
  </w:abstractNum>
  <w:abstractNum w:abstractNumId="15" w15:restartNumberingAfterBreak="0">
    <w:nsid w:val="63F63198"/>
    <w:multiLevelType w:val="multilevel"/>
    <w:tmpl w:val="7E4487E6"/>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52218A7"/>
    <w:multiLevelType w:val="singleLevel"/>
    <w:tmpl w:val="0409000F"/>
    <w:lvl w:ilvl="0">
      <w:start w:val="3"/>
      <w:numFmt w:val="decimal"/>
      <w:lvlText w:val="%1."/>
      <w:lvlJc w:val="left"/>
      <w:pPr>
        <w:tabs>
          <w:tab w:val="num" w:pos="360"/>
        </w:tabs>
        <w:ind w:left="360" w:hanging="360"/>
      </w:pPr>
      <w:rPr>
        <w:rFonts w:hint="default"/>
      </w:rPr>
    </w:lvl>
  </w:abstractNum>
  <w:abstractNum w:abstractNumId="17" w15:restartNumberingAfterBreak="0">
    <w:nsid w:val="6A4B1BA8"/>
    <w:multiLevelType w:val="multilevel"/>
    <w:tmpl w:val="7F66E9A2"/>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00D603E"/>
    <w:multiLevelType w:val="multilevel"/>
    <w:tmpl w:val="D4208556"/>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27B64"/>
    <w:multiLevelType w:val="multilevel"/>
    <w:tmpl w:val="22E64494"/>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509325988">
    <w:abstractNumId w:val="0"/>
  </w:num>
  <w:num w:numId="2" w16cid:durableId="197664930">
    <w:abstractNumId w:val="3"/>
  </w:num>
  <w:num w:numId="3" w16cid:durableId="299962537">
    <w:abstractNumId w:val="13"/>
  </w:num>
  <w:num w:numId="4" w16cid:durableId="963854083">
    <w:abstractNumId w:val="5"/>
  </w:num>
  <w:num w:numId="5" w16cid:durableId="292977816">
    <w:abstractNumId w:val="14"/>
  </w:num>
  <w:num w:numId="6" w16cid:durableId="1757628482">
    <w:abstractNumId w:val="16"/>
  </w:num>
  <w:num w:numId="7" w16cid:durableId="1149175280">
    <w:abstractNumId w:val="1"/>
  </w:num>
  <w:num w:numId="8" w16cid:durableId="186720146">
    <w:abstractNumId w:val="2"/>
  </w:num>
  <w:num w:numId="9" w16cid:durableId="946549358">
    <w:abstractNumId w:val="8"/>
  </w:num>
  <w:num w:numId="10" w16cid:durableId="1308823950">
    <w:abstractNumId w:val="6"/>
  </w:num>
  <w:num w:numId="11" w16cid:durableId="1719428999">
    <w:abstractNumId w:val="17"/>
  </w:num>
  <w:num w:numId="12" w16cid:durableId="1747872555">
    <w:abstractNumId w:val="10"/>
  </w:num>
  <w:num w:numId="13" w16cid:durableId="1406804815">
    <w:abstractNumId w:val="18"/>
  </w:num>
  <w:num w:numId="14" w16cid:durableId="1183973742">
    <w:abstractNumId w:val="15"/>
  </w:num>
  <w:num w:numId="15" w16cid:durableId="23799348">
    <w:abstractNumId w:val="19"/>
  </w:num>
  <w:num w:numId="16" w16cid:durableId="552695276">
    <w:abstractNumId w:val="7"/>
  </w:num>
  <w:num w:numId="17" w16cid:durableId="420298838">
    <w:abstractNumId w:val="11"/>
  </w:num>
  <w:num w:numId="18" w16cid:durableId="906766713">
    <w:abstractNumId w:val="9"/>
  </w:num>
  <w:num w:numId="19" w16cid:durableId="667556826">
    <w:abstractNumId w:val="4"/>
  </w:num>
  <w:num w:numId="20" w16cid:durableId="1702708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6"/>
    <w:rsid w:val="0002270F"/>
    <w:rsid w:val="00060908"/>
    <w:rsid w:val="00065C23"/>
    <w:rsid w:val="0009129A"/>
    <w:rsid w:val="000A0286"/>
    <w:rsid w:val="00165C3A"/>
    <w:rsid w:val="001B19BD"/>
    <w:rsid w:val="001D1041"/>
    <w:rsid w:val="001F0975"/>
    <w:rsid w:val="00223BD0"/>
    <w:rsid w:val="00224A76"/>
    <w:rsid w:val="002B1805"/>
    <w:rsid w:val="00456A76"/>
    <w:rsid w:val="004930C1"/>
    <w:rsid w:val="004E756F"/>
    <w:rsid w:val="005F5FF8"/>
    <w:rsid w:val="007950C6"/>
    <w:rsid w:val="007C5145"/>
    <w:rsid w:val="00822B0E"/>
    <w:rsid w:val="0082671A"/>
    <w:rsid w:val="00842ED2"/>
    <w:rsid w:val="008B7183"/>
    <w:rsid w:val="008E19BF"/>
    <w:rsid w:val="008E4494"/>
    <w:rsid w:val="00995DE1"/>
    <w:rsid w:val="00A944D3"/>
    <w:rsid w:val="00B50373"/>
    <w:rsid w:val="00B6395E"/>
    <w:rsid w:val="00B86151"/>
    <w:rsid w:val="00BE4C47"/>
    <w:rsid w:val="00BF4A94"/>
    <w:rsid w:val="00D9205A"/>
    <w:rsid w:val="00DF1FCD"/>
    <w:rsid w:val="00E84D84"/>
    <w:rsid w:val="00ED73DF"/>
    <w:rsid w:val="00F00E28"/>
    <w:rsid w:val="00F67EA1"/>
    <w:rsid w:val="00F81E5C"/>
    <w:rsid w:val="00FD11FD"/>
    <w:rsid w:val="02547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07FDF3C"/>
  <w15:chartTrackingRefBased/>
  <w15:docId w15:val="{63010EEF-9C98-4003-8BE1-77D944A3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FF8"/>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7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5F5FF8"/>
    <w:rPr>
      <w:rFonts w:ascii="Arial" w:hAnsi="Arial"/>
      <w:sz w:val="24"/>
      <w:lang w:eastAsia="en-US"/>
    </w:rPr>
  </w:style>
  <w:style w:type="character" w:customStyle="1" w:styleId="HeaderChar">
    <w:name w:val="Header Char"/>
    <w:basedOn w:val="DefaultParagraphFont"/>
    <w:link w:val="Header"/>
    <w:rsid w:val="005F5FF8"/>
    <w:rPr>
      <w:rFonts w:ascii="Arial" w:hAnsi="Arial"/>
      <w:sz w:val="24"/>
      <w:lang w:eastAsia="en-US"/>
    </w:rPr>
  </w:style>
  <w:style w:type="character" w:customStyle="1" w:styleId="BodyTextIndentChar">
    <w:name w:val="Body Text Indent Char"/>
    <w:basedOn w:val="DefaultParagraphFont"/>
    <w:link w:val="BodyTextIndent"/>
    <w:rsid w:val="005F5FF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4B8A196F041B429DD8857D8314E04F" ma:contentTypeVersion="10" ma:contentTypeDescription="Create a new document." ma:contentTypeScope="" ma:versionID="af5eb0a83d0548dc857f2fff63f26631">
  <xsd:schema xmlns:xsd="http://www.w3.org/2001/XMLSchema" xmlns:xs="http://www.w3.org/2001/XMLSchema" xmlns:p="http://schemas.microsoft.com/office/2006/metadata/properties" xmlns:ns2="77a0de9a-9528-42c4-b780-c50932aa8d59" targetNamespace="http://schemas.microsoft.com/office/2006/metadata/properties" ma:root="true" ma:fieldsID="d384375822da7c6812ba4bd6e98cddb4" ns2:_="">
    <xsd:import namespace="77a0de9a-9528-42c4-b780-c50932aa8d59"/>
    <xsd:element name="properties">
      <xsd:complexType>
        <xsd:sequence>
          <xsd:element name="documentManagement">
            <xsd:complexType>
              <xsd:all>
                <xsd:element ref="ns2:Order0"/>
                <xsd:element ref="ns2:Category" minOccurs="0"/>
                <xsd:element ref="ns2:Section" minOccurs="0"/>
                <xsd:element ref="ns2:Section_x0020__x002d__x0020_Application_x0020_Manual" minOccurs="0"/>
                <xsd:element ref="ns2:Section_x0020__x002d__x0020_Forms_x0020_and_x0020_Samples" minOccurs="0"/>
                <xsd:element ref="ns2:Section_x0020__x002d__x0020_Management_x0020_and_x0020_Implementation_x0020_Manual" minOccurs="0"/>
                <xsd:element ref="ns2:Section_x0020__x002d__x0020_Disaster" minOccurs="0"/>
                <xsd:element ref="ns2:Original_x0020_Link_x0020_Text" minOccurs="0"/>
                <xsd:element ref="ns2:Section_x0020__x002d__x0020_CAPER" minOccurs="0"/>
                <xsd:element ref="ns2:CAPER_x0020_Program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de9a-9528-42c4-b780-c50932aa8d59" elementFormDefault="qualified">
    <xsd:import namespace="http://schemas.microsoft.com/office/2006/documentManagement/types"/>
    <xsd:import namespace="http://schemas.microsoft.com/office/infopath/2007/PartnerControls"/>
    <xsd:element name="Order0" ma:index="2" ma:displayName="Order" ma:default="1" ma:internalName="Order0">
      <xsd:simpleType>
        <xsd:restriction base="dms:Number"/>
      </xsd:simpleType>
    </xsd:element>
    <xsd:element name="Category" ma:index="3" nillable="true" ma:displayName="Category" ma:default="CAPER" ma:internalName="Category">
      <xsd:complexType>
        <xsd:complexContent>
          <xsd:extension base="dms:MultiChoice">
            <xsd:sequence>
              <xsd:element name="Value" maxOccurs="unbounded" minOccurs="0" nillable="true">
                <xsd:simpleType>
                  <xsd:restriction base="dms:Choice">
                    <xsd:enumeration value="Action Plans"/>
                    <xsd:enumeration value="Application Manual"/>
                    <xsd:enumeration value="Basically CDBG"/>
                    <xsd:enumeration value="CAPER"/>
                    <xsd:enumeration value="CDBG - Disaster"/>
                    <xsd:enumeration value="CDBG Guide"/>
                    <xsd:enumeration value="Forms and Samples"/>
                    <xsd:enumeration value="Management and Implementation Manual"/>
                  </xsd:restriction>
                </xsd:simpleType>
              </xsd:element>
            </xsd:sequence>
          </xsd:extension>
        </xsd:complexContent>
      </xsd:complexType>
    </xsd:element>
    <xsd:element name="Section" ma:index="4" nillable="true" ma:displayName="Section - Action Plans" ma:default="1. 2013 Public Hearing" ma:format="Dropdown" ma:internalName="Section">
      <xsd:simpleType>
        <xsd:restriction base="dms:Choice">
          <xsd:enumeration value="1. 2013 Public Hearing"/>
          <xsd:enumeration value="2. 2012 Public Hearing"/>
          <xsd:enumeration value="3. 2011 Public Hearing"/>
          <xsd:enumeration value="4. 2011 Action Plans"/>
          <xsd:enumeration value="5. 2011 Consolidated Plan"/>
          <xsd:enumeration value="6. 2010-2014 Consolidated Plan"/>
          <xsd:enumeration value="7. State Citizen Participation Plan"/>
        </xsd:restriction>
      </xsd:simpleType>
    </xsd:element>
    <xsd:element name="Section_x0020__x002d__x0020_Application_x0020_Manual" ma:index="11" nillable="true" ma:displayName="Section - Application Manual" ma:default="01. Workshop Presentations" ma:format="Dropdown" ma:internalName="Section_x0020__x002d__x0020_Application_x0020_Manual">
      <xsd:simpleType>
        <xsd:restriction base="dms:Choice">
          <xsd:enumeration value="01. Workshop Presentations"/>
          <xsd:enumeration value="02. Introductory Material"/>
          <xsd:enumeration value="03. Table of Contents"/>
          <xsd:enumeration value="04. Tab 1 - Action Plan"/>
          <xsd:enumeration value="05. Tab 2"/>
          <xsd:enumeration value="06. Tab 3"/>
          <xsd:enumeration value="07. Tab 3 - Sample Survey Forms"/>
          <xsd:enumeration value="08. Tab 3 - Policy Letter 18"/>
          <xsd:enumeration value="09. Tab 4"/>
          <xsd:enumeration value="10. Tab 4 - Income Limits"/>
          <xsd:enumeration value="11. Tab 4 - Adjusted Census for Counties and Cities"/>
          <xsd:enumeration value="12. Tab 5 - Competitive Fund"/>
          <xsd:enumeration value="13. Tab 6 - Community Enhancement Fund"/>
          <xsd:enumeration value="14. Tab 7 - Planning Guide and Application"/>
          <xsd:enumeration value="15. Tab 8"/>
        </xsd:restriction>
      </xsd:simpleType>
    </xsd:element>
    <xsd:element name="Section_x0020__x002d__x0020_Forms_x0020_and_x0020_Samples" ma:index="12" nillable="true" ma:displayName="Section - Forms and Samples" ma:default="01. New Final Administrative Regulation Changes for the State CDBG Program" ma:internalName="Section_x0020__x002d__x0020_Forms_x0020_and_x0020_Samples">
      <xsd:complexType>
        <xsd:complexContent>
          <xsd:extension base="dms:MultiChoice">
            <xsd:sequence>
              <xsd:element name="Value" maxOccurs="unbounded" minOccurs="0" nillable="true">
                <xsd:simpleType>
                  <xsd:restriction base="dms:Choice">
                    <xsd:enumeration value="01. New Final Administrative Regulation Changes for the State CDBG Program"/>
                    <xsd:enumeration value="02. HUD CDBG Training for Local Officials and Grant Administrators"/>
                    <xsd:enumeration value="03. Beason-Hammon Alabama Taxpayer and Citizen Protection Act"/>
                    <xsd:enumeration value="04. Citizen Participation"/>
                    <xsd:enumeration value="05. Letter of Conditional Commitment"/>
                    <xsd:enumeration value="06. Environmental"/>
                    <xsd:enumeration value="07. Fair Housing and Equal Opportunity"/>
                    <xsd:enumeration value="08. Financial Management and Common Rule"/>
                    <xsd:enumeration value="09. Bidding and Contracting"/>
                    <xsd:enumeration value="10. Labor Standards"/>
                    <xsd:enumeration value="11. Housing Rehabilitation"/>
                    <xsd:enumeration value="12. Acquisition, Demolition, and Relocation"/>
                    <xsd:enumeration value="13. Compliance Checklists"/>
                    <xsd:enumeration value="14. Close Out"/>
                    <xsd:enumeration value="15. Policy Letters"/>
                  </xsd:restriction>
                </xsd:simpleType>
              </xsd:element>
            </xsd:sequence>
          </xsd:extension>
        </xsd:complexContent>
      </xsd:complexType>
    </xsd:element>
    <xsd:element name="Section_x0020__x002d__x0020_Management_x0020_and_x0020_Implementation_x0020_Manual" ma:index="13" nillable="true" ma:displayName="Section - Management and Implementation Manual" ma:default="01. Table of Contents" ma:internalName="Section_x0020__x002d__x0020_Management_x0020_and_x0020_Implementation_x0020_Manual">
      <xsd:complexType>
        <xsd:complexContent>
          <xsd:extension base="dms:MultiChoice">
            <xsd:sequence>
              <xsd:element name="Value" maxOccurs="unbounded" minOccurs="0" nillable="true">
                <xsd:simpleType>
                  <xsd:restriction base="dms:Choice">
                    <xsd:enumeration value="01. Table of Contents"/>
                    <xsd:enumeration value="02. Chapter I - Program Management"/>
                    <xsd:enumeration value="03. Chapter I - Exhibits"/>
                    <xsd:enumeration value="04. Chapter II - Environmental Management"/>
                    <xsd:enumeration value="05. Chapter II - Support Materials"/>
                    <xsd:enumeration value="06. Chapter III - Financial Management"/>
                    <xsd:enumeration value="07. Chapter III - Exhibits"/>
                    <xsd:enumeration value="08. Chapter IV - Procurement and Contracting"/>
                    <xsd:enumeration value="09. Chapter IV -  Exhibits"/>
                    <xsd:enumeration value="10. Chapter V - Civil Rights"/>
                    <xsd:enumeration value="11. Chapter V - Exhibits"/>
                    <xsd:enumeration value="12. Chapter VI - Labor Standards and Contract Compliance"/>
                    <xsd:enumeration value="13. Chapter VI - Exhibits"/>
                    <xsd:enumeration value="14. Chapter VII - Housing Rehabilitation"/>
                    <xsd:enumeration value="15. Chapter VII - Exhibits"/>
                    <xsd:enumeration value="16. Chapter VIII - Real Property Acquisition"/>
                    <xsd:enumeration value="17. Chapter VIII - Exhibits"/>
                    <xsd:enumeration value="18. Chapter IX - Relocation"/>
                    <xsd:enumeration value="19. Chapter IX - Exhibits"/>
                    <xsd:enumeration value="20. Chapter X - Audit"/>
                    <xsd:enumeration value="21. Chapter X - Exhibits"/>
                    <xsd:enumeration value="22. Chapter XI - Close Out"/>
                    <xsd:enumeration value="23. Chapter XI - Exhibits"/>
                    <xsd:enumeration value="24. Chapter XII - Economic Development Fund"/>
                    <xsd:enumeration value="25. Chapter XII - Exhibits"/>
                    <xsd:enumeration value="26. Chapter XIII - Compliance Checklist"/>
                    <xsd:enumeration value="27. Chapter XIII - Policy Letters"/>
                  </xsd:restriction>
                </xsd:simpleType>
              </xsd:element>
            </xsd:sequence>
          </xsd:extension>
        </xsd:complexContent>
      </xsd:complexType>
    </xsd:element>
    <xsd:element name="Section_x0020__x002d__x0020_Disaster" ma:index="14" nillable="true" ma:displayName="Section - Disaster" ma:default="Other" ma:format="Dropdown" ma:internalName="Section_x0020__x002d__x0020_Disaster">
      <xsd:simpleType>
        <xsd:restriction base="dms:Choice">
          <xsd:enumeration value="Other"/>
          <xsd:enumeration value="2. 2011 Tornado Disaster Fund: Round 1"/>
          <xsd:enumeration value="1. 2011 Tornado Disaster Fund: Round 2"/>
          <xsd:enumeration value="3. 2011 Tornado Disaster: Round 1 QPRs"/>
          <xsd:enumeration value="4. 2011 Tornado Disaster: Round 2 QPRs"/>
          <xsd:enumeration value="5. State DR Contracts"/>
          <xsd:enumeration value="03. Katrina General"/>
          <xsd:enumeration value="04. Katrina Program Implementation"/>
          <xsd:enumeration value="05. Katrina Action Plan"/>
          <xsd:enumeration value="06. Katrina Amendment"/>
          <xsd:enumeration value="07. Katrina Supplemental"/>
          <xsd:enumeration value="08. Katrina Application"/>
          <xsd:enumeration value="09. Katrina Performance Reports"/>
        </xsd:restriction>
      </xsd:simpleType>
    </xsd:element>
    <xsd:element name="Original_x0020_Link_x0020_Text" ma:index="15" nillable="true" ma:displayName="Original Link Text" ma:internalName="Original_x0020_Link_x0020_Text">
      <xsd:simpleType>
        <xsd:restriction base="dms:Text">
          <xsd:maxLength value="255"/>
        </xsd:restriction>
      </xsd:simpleType>
    </xsd:element>
    <xsd:element name="Section_x0020__x002d__x0020_CAPER" ma:index="16" nillable="true" ma:displayName="Section - CAPER" ma:default="Consolidated Plan" ma:format="Dropdown" ma:internalName="Section_x0020__x002d__x0020_CAPER">
      <xsd:simpleType>
        <xsd:restriction base="dms:Choice">
          <xsd:enumeration value="Consolidated Plan"/>
          <xsd:enumeration value="ESG"/>
          <xsd:enumeration value="ESG Grantee Activity Summary"/>
          <xsd:enumeration value="ESG Match/ESG Budgets"/>
          <xsd:enumeration value="ESG Statistics for Projects"/>
          <xsd:enumeration value="HOME"/>
          <xsd:enumeration value="HOPWA"/>
          <xsd:enumeration value="Part I"/>
          <xsd:enumeration value="Part II"/>
          <xsd:enumeration value="Program Year 2008"/>
          <xsd:enumeration value="Program Year 2009"/>
          <xsd:enumeration value="Program Year 2010"/>
          <xsd:enumeration value="Program Year 2011"/>
          <xsd:enumeration value="Program Year 2012"/>
        </xsd:restriction>
      </xsd:simpleType>
    </xsd:element>
    <xsd:element name="CAPER_x0020_Program_x0020_Year" ma:index="17" nillable="true" ma:displayName="CAPER Program Year" ma:default="Program Year 2013" ma:format="Dropdown" ma:internalName="CAPER_x0020_Program_x0020_Year">
      <xsd:simpleType>
        <xsd:restriction base="dms:Choice">
          <xsd:enumeration value="Consolidated Plan"/>
          <xsd:enumeration value="Program Year 2013"/>
          <xsd:enumeration value="Program Year 2012"/>
          <xsd:enumeration value="Program Year 2011"/>
          <xsd:enumeration value="Program Year 2010"/>
          <xsd:enumeration value="Program Year 2009"/>
          <xsd:enumeration value="Program Year 200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Original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3A824-794C-4584-93D1-7F7EE5070C07}">
  <ds:schemaRefs>
    <ds:schemaRef ds:uri="http://schemas.microsoft.com/sharepoint/v3/contenttype/forms"/>
  </ds:schemaRefs>
</ds:datastoreItem>
</file>

<file path=customXml/itemProps2.xml><?xml version="1.0" encoding="utf-8"?>
<ds:datastoreItem xmlns:ds="http://schemas.openxmlformats.org/officeDocument/2006/customXml" ds:itemID="{0A60FC4A-8DDA-4106-9D05-4587F69C2E10}">
  <ds:schemaRefs>
    <ds:schemaRef ds:uri="http://schemas.microsoft.com/office/2006/metadata/longProperties"/>
  </ds:schemaRefs>
</ds:datastoreItem>
</file>

<file path=customXml/itemProps3.xml><?xml version="1.0" encoding="utf-8"?>
<ds:datastoreItem xmlns:ds="http://schemas.openxmlformats.org/officeDocument/2006/customXml" ds:itemID="{A90D9291-8770-4E07-83AC-F73F4E725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de9a-9528-42c4-b780-c50932aa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DD5BA-740D-45A6-A99A-9372935D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3366</Words>
  <Characters>19867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Sample CP Plan.doc</vt:lpstr>
    </vt:vector>
  </TitlesOfParts>
  <Company>State of Alabama DECA</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CP Plan.doc</dc:title>
  <dc:subject/>
  <dc:creator>CSD</dc:creator>
  <cp:keywords/>
  <dc:description/>
  <cp:lastModifiedBy>Kathleen Weissenberger</cp:lastModifiedBy>
  <cp:revision>13</cp:revision>
  <cp:lastPrinted>2006-10-20T13:57:00Z</cp:lastPrinted>
  <dcterms:created xsi:type="dcterms:W3CDTF">2017-11-13T16:03:00Z</dcterms:created>
  <dcterms:modified xsi:type="dcterms:W3CDTF">2024-07-10T19:00:00Z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y fmtid="{D5CDD505-2E9C-101B-9397-08002B2CF9AE}" pid="5" name="Order0">
    <vt:lpwstr>1.00000000000000</vt:lpwstr>
  </property>
  <property fmtid="{D5CDD505-2E9C-101B-9397-08002B2CF9AE}" pid="6" name="Section">
    <vt:lpwstr>1. 2012 Public Hearing</vt:lpwstr>
  </property>
  <property fmtid="{D5CDD505-2E9C-101B-9397-08002B2CF9AE}" pid="7" name="Section - Disaster">
    <vt:lpwstr>07. Katrina Application</vt:lpwstr>
  </property>
  <property fmtid="{D5CDD505-2E9C-101B-9397-08002B2CF9AE}" pid="8" name="Section - Management and Implementation Manual">
    <vt:lpwstr>03. Chapter I - Exhibits</vt:lpwstr>
  </property>
  <property fmtid="{D5CDD505-2E9C-101B-9397-08002B2CF9AE}" pid="9" name="Order">
    <vt:lpwstr>157700.000000000</vt:lpwstr>
  </property>
  <property fmtid="{D5CDD505-2E9C-101B-9397-08002B2CF9AE}" pid="10" name="Category">
    <vt:lpwstr>;#Application Manual;#CDBG - Disaster;#Forms and Samples;#Management and Implementation Manual;#</vt:lpwstr>
  </property>
  <property fmtid="{D5CDD505-2E9C-101B-9397-08002B2CF9AE}" pid="11" name="Section - Application Manual">
    <vt:lpwstr>05. Tab 2</vt:lpwstr>
  </property>
  <property fmtid="{D5CDD505-2E9C-101B-9397-08002B2CF9AE}" pid="12" name="Section - Forms and Samples">
    <vt:lpwstr>;#04. Citizen Participation;#14. Close Out;#</vt:lpwstr>
  </property>
  <property fmtid="{D5CDD505-2E9C-101B-9397-08002B2CF9AE}" pid="13" name="Original Link Text">
    <vt:lpwstr>Sample Citizen Participation Plan</vt:lpwstr>
  </property>
  <property fmtid="{D5CDD505-2E9C-101B-9397-08002B2CF9AE}" pid="14" name="CAPER Program Year">
    <vt:lpwstr>Program Year 2013</vt:lpwstr>
  </property>
  <property fmtid="{D5CDD505-2E9C-101B-9397-08002B2CF9AE}" pid="15" name="Section - CAPER">
    <vt:lpwstr>Consolidated Plan</vt:lpwstr>
  </property>
</Properties>
</file>