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221B" w14:textId="3B064564" w:rsidR="008E4C88" w:rsidRPr="00AB6346" w:rsidRDefault="008E4C88" w:rsidP="009053A2">
      <w:pPr>
        <w:pStyle w:val="Heading1"/>
      </w:pPr>
      <w:r w:rsidRPr="00AB6346">
        <w:t>Bureau of Rehabilitation Services</w:t>
      </w:r>
    </w:p>
    <w:p w14:paraId="25163208" w14:textId="026D0A37" w:rsidR="00B60A3E" w:rsidRPr="004E27B9" w:rsidRDefault="00AB6346" w:rsidP="00CB0D92">
      <w:pPr>
        <w:pStyle w:val="Heading2"/>
        <w:jc w:val="center"/>
        <w:rPr>
          <w:rFonts w:ascii="Arial" w:hAnsi="Arial" w:cs="Arial"/>
          <w:color w:val="002060"/>
        </w:rPr>
      </w:pPr>
      <w:r w:rsidRPr="004E27B9">
        <w:rPr>
          <w:rFonts w:ascii="Arial" w:hAnsi="Arial" w:cs="Arial"/>
          <w:color w:val="002060"/>
        </w:rPr>
        <w:t xml:space="preserve">Teams Meeting </w:t>
      </w:r>
      <w:r w:rsidR="00A50CE4" w:rsidRPr="004E27B9">
        <w:rPr>
          <w:rFonts w:ascii="Arial" w:hAnsi="Arial" w:cs="Arial"/>
          <w:color w:val="002060"/>
        </w:rPr>
        <w:t>–</w:t>
      </w:r>
      <w:r w:rsidRPr="004E27B9">
        <w:rPr>
          <w:rFonts w:ascii="Arial" w:hAnsi="Arial" w:cs="Arial"/>
          <w:color w:val="002060"/>
        </w:rPr>
        <w:t xml:space="preserve"> </w:t>
      </w:r>
      <w:r w:rsidR="00B95D59">
        <w:rPr>
          <w:rFonts w:ascii="Arial" w:hAnsi="Arial" w:cs="Arial"/>
          <w:color w:val="002060"/>
        </w:rPr>
        <w:t>November 20</w:t>
      </w:r>
      <w:r w:rsidR="32668BC0" w:rsidRPr="004E27B9">
        <w:rPr>
          <w:rFonts w:ascii="Arial" w:hAnsi="Arial" w:cs="Arial"/>
          <w:color w:val="002060"/>
        </w:rPr>
        <w:t>, 2024</w:t>
      </w:r>
      <w:r w:rsidR="00117F54">
        <w:rPr>
          <w:rFonts w:ascii="Arial" w:hAnsi="Arial" w:cs="Arial"/>
          <w:color w:val="002060"/>
        </w:rPr>
        <w:t xml:space="preserve"> - Minutes</w:t>
      </w:r>
    </w:p>
    <w:p w14:paraId="38DC0E25" w14:textId="55621EEE" w:rsidR="002220EB" w:rsidRPr="004E27B9" w:rsidRDefault="32668BC0" w:rsidP="002220EB">
      <w:pPr>
        <w:jc w:val="center"/>
        <w:rPr>
          <w:b/>
          <w:bCs/>
        </w:rPr>
      </w:pPr>
      <w:r w:rsidRPr="004E27B9">
        <w:rPr>
          <w:b/>
          <w:bCs/>
        </w:rPr>
        <w:t>9:30</w:t>
      </w:r>
      <w:r w:rsidR="702990CC" w:rsidRPr="004E27B9">
        <w:rPr>
          <w:b/>
          <w:bCs/>
        </w:rPr>
        <w:t>a.m.</w:t>
      </w:r>
      <w:r w:rsidRPr="004E27B9">
        <w:rPr>
          <w:b/>
          <w:bCs/>
        </w:rPr>
        <w:t xml:space="preserve"> – 12:00p.m.</w:t>
      </w:r>
    </w:p>
    <w:p w14:paraId="304B45DD" w14:textId="4920A321" w:rsidR="00FF506D" w:rsidRDefault="00FF506D" w:rsidP="00FF506D">
      <w:pPr>
        <w:spacing w:after="0" w:line="240" w:lineRule="auto"/>
        <w:ind w:left="720" w:firstLine="720"/>
        <w:rPr>
          <w:b/>
          <w:bCs/>
          <w:sz w:val="24"/>
          <w:szCs w:val="24"/>
        </w:rPr>
      </w:pPr>
      <w:r>
        <w:rPr>
          <w:b/>
          <w:bCs/>
          <w:sz w:val="24"/>
          <w:szCs w:val="24"/>
        </w:rPr>
        <w:t xml:space="preserve">Attendance: </w:t>
      </w:r>
      <w:r w:rsidR="00E424F7">
        <w:rPr>
          <w:b/>
          <w:bCs/>
          <w:sz w:val="24"/>
          <w:szCs w:val="24"/>
        </w:rPr>
        <w:t xml:space="preserve">  </w:t>
      </w:r>
      <w:r>
        <w:rPr>
          <w:b/>
          <w:bCs/>
          <w:sz w:val="24"/>
          <w:szCs w:val="24"/>
        </w:rPr>
        <w:t xml:space="preserve">Tom </w:t>
      </w:r>
      <w:proofErr w:type="spellStart"/>
      <w:r>
        <w:rPr>
          <w:b/>
          <w:bCs/>
          <w:sz w:val="24"/>
          <w:szCs w:val="24"/>
        </w:rPr>
        <w:t>Cosker</w:t>
      </w:r>
      <w:proofErr w:type="spellEnd"/>
      <w:r>
        <w:rPr>
          <w:b/>
          <w:bCs/>
          <w:sz w:val="24"/>
          <w:szCs w:val="24"/>
        </w:rPr>
        <w:t xml:space="preserve">, Kate Travis, Linda </w:t>
      </w:r>
      <w:proofErr w:type="spellStart"/>
      <w:r>
        <w:rPr>
          <w:b/>
          <w:bCs/>
          <w:sz w:val="24"/>
          <w:szCs w:val="24"/>
        </w:rPr>
        <w:t>Rammler</w:t>
      </w:r>
      <w:proofErr w:type="spellEnd"/>
      <w:r>
        <w:rPr>
          <w:b/>
          <w:bCs/>
          <w:sz w:val="24"/>
          <w:szCs w:val="24"/>
        </w:rPr>
        <w:t>, Laura Luna, Stephanie Trelli, Joe Wendover, Fred Brisbois, Melissa Taylor, Jill Larmett, Lauren Maurice, Beth Reel, Contessa Big Crow-Jenkins, Tom Boudreau, Andrea Richardson, Carissa Decelles</w:t>
      </w:r>
    </w:p>
    <w:p w14:paraId="274D8C1F" w14:textId="45641961" w:rsidR="007C79B6" w:rsidRPr="00FF506D" w:rsidRDefault="001A2D75" w:rsidP="00FF506D">
      <w:pPr>
        <w:spacing w:after="0" w:line="240" w:lineRule="auto"/>
        <w:ind w:left="720" w:firstLine="720"/>
        <w:rPr>
          <w:b/>
          <w:bCs/>
          <w:sz w:val="24"/>
          <w:szCs w:val="24"/>
        </w:rPr>
      </w:pPr>
      <w:r>
        <w:rPr>
          <w:b/>
          <w:bCs/>
          <w:sz w:val="24"/>
          <w:szCs w:val="24"/>
        </w:rPr>
        <w:t>Non-voting</w:t>
      </w:r>
      <w:r w:rsidR="00FF506D">
        <w:rPr>
          <w:b/>
          <w:bCs/>
          <w:sz w:val="24"/>
          <w:szCs w:val="24"/>
        </w:rPr>
        <w:t xml:space="preserve"> members – Kerri Fradette, Daniel Parker, David Doukas</w:t>
      </w:r>
      <w:r w:rsidR="00E424F7">
        <w:rPr>
          <w:b/>
          <w:bCs/>
          <w:sz w:val="24"/>
          <w:szCs w:val="24"/>
        </w:rPr>
        <w:t xml:space="preserve">                                               </w:t>
      </w:r>
    </w:p>
    <w:p w14:paraId="29A231A3" w14:textId="16F922EC" w:rsidR="00662B4A" w:rsidRPr="004E27B9" w:rsidRDefault="007C79B6" w:rsidP="46066C01">
      <w:pPr>
        <w:pStyle w:val="Heading3"/>
        <w:rPr>
          <w:rFonts w:ascii="Arial" w:hAnsi="Arial" w:cs="Arial"/>
          <w:color w:val="0070C0"/>
        </w:rPr>
      </w:pPr>
      <w:r w:rsidRPr="004E27B9">
        <w:rPr>
          <w:rFonts w:ascii="Arial" w:hAnsi="Arial" w:cs="Arial"/>
          <w:color w:val="0070C0"/>
        </w:rPr>
        <w:t>Welcome</w:t>
      </w:r>
      <w:r w:rsidR="00662B4A" w:rsidRPr="004E27B9">
        <w:rPr>
          <w:rFonts w:ascii="Arial" w:hAnsi="Arial" w:cs="Arial"/>
          <w:color w:val="0070C0"/>
        </w:rPr>
        <w:t xml:space="preserve"> and introduc</w:t>
      </w:r>
      <w:r w:rsidR="00041297">
        <w:rPr>
          <w:rFonts w:ascii="Arial" w:hAnsi="Arial" w:cs="Arial"/>
          <w:color w:val="0070C0"/>
        </w:rPr>
        <w:t>ti</w:t>
      </w:r>
      <w:r w:rsidR="00662B4A" w:rsidRPr="004E27B9">
        <w:rPr>
          <w:rFonts w:ascii="Arial" w:hAnsi="Arial" w:cs="Arial"/>
          <w:color w:val="0070C0"/>
        </w:rPr>
        <w:t>ons</w:t>
      </w:r>
      <w:r w:rsidR="00041297">
        <w:rPr>
          <w:rFonts w:ascii="Arial" w:hAnsi="Arial" w:cs="Arial"/>
          <w:color w:val="0070C0"/>
        </w:rPr>
        <w:t>:</w:t>
      </w:r>
      <w:r w:rsidR="002915A7" w:rsidRPr="004E27B9">
        <w:rPr>
          <w:rFonts w:ascii="Arial" w:hAnsi="Arial" w:cs="Arial"/>
        </w:rPr>
        <w:t xml:space="preserve"> </w:t>
      </w:r>
      <w:r w:rsidR="002915A7" w:rsidRPr="004E27B9">
        <w:rPr>
          <w:rFonts w:ascii="Arial" w:hAnsi="Arial" w:cs="Arial"/>
          <w:color w:val="1F4E79" w:themeColor="accent5" w:themeShade="80"/>
        </w:rPr>
        <w:t>Chairperson,</w:t>
      </w:r>
      <w:r w:rsidR="007E697A" w:rsidRPr="004E27B9">
        <w:rPr>
          <w:rFonts w:ascii="Arial" w:hAnsi="Arial" w:cs="Arial"/>
          <w:color w:val="1F4E79" w:themeColor="accent5" w:themeShade="80"/>
        </w:rPr>
        <w:t xml:space="preserve"> </w:t>
      </w:r>
      <w:r w:rsidR="59CF69D5" w:rsidRPr="004E27B9">
        <w:rPr>
          <w:rFonts w:ascii="Arial" w:hAnsi="Arial" w:cs="Arial"/>
          <w:color w:val="1F4E79" w:themeColor="accent5" w:themeShade="80"/>
        </w:rPr>
        <w:t>Kate T</w:t>
      </w:r>
      <w:r w:rsidR="004E27B9" w:rsidRPr="004E27B9">
        <w:rPr>
          <w:rFonts w:ascii="Arial" w:hAnsi="Arial" w:cs="Arial"/>
          <w:color w:val="1F4E79" w:themeColor="accent5" w:themeShade="80"/>
        </w:rPr>
        <w:t>.</w:t>
      </w:r>
    </w:p>
    <w:p w14:paraId="5A92F358" w14:textId="702893E1" w:rsidR="00D668C5" w:rsidRDefault="00B95D59" w:rsidP="00922221">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New member introductions</w:t>
      </w:r>
      <w:r w:rsidR="00117F54">
        <w:rPr>
          <w:rFonts w:ascii="Arial" w:eastAsia="Times New Roman" w:hAnsi="Arial" w:cs="Arial"/>
          <w:sz w:val="24"/>
          <w:szCs w:val="24"/>
        </w:rPr>
        <w:t xml:space="preserve"> – all new members introduced </w:t>
      </w:r>
      <w:r w:rsidR="001A2D75">
        <w:rPr>
          <w:rFonts w:ascii="Arial" w:eastAsia="Times New Roman" w:hAnsi="Arial" w:cs="Arial"/>
          <w:sz w:val="24"/>
          <w:szCs w:val="24"/>
        </w:rPr>
        <w:t>themselves.</w:t>
      </w:r>
    </w:p>
    <w:p w14:paraId="633D428A" w14:textId="184C28F2" w:rsidR="002323B6" w:rsidRPr="00922221" w:rsidRDefault="002323B6" w:rsidP="00922221">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 xml:space="preserve">Tom B. </w:t>
      </w:r>
      <w:r w:rsidR="00117F54">
        <w:rPr>
          <w:rFonts w:ascii="Arial" w:eastAsia="Times New Roman" w:hAnsi="Arial" w:cs="Arial"/>
          <w:sz w:val="24"/>
          <w:szCs w:val="24"/>
        </w:rPr>
        <w:t xml:space="preserve"> – retiring and will be missed! Laura Luna has become the new CSDE representative.</w:t>
      </w:r>
      <w:r w:rsidR="00FF506D">
        <w:rPr>
          <w:rFonts w:ascii="Arial" w:eastAsia="Times New Roman" w:hAnsi="Arial" w:cs="Arial"/>
          <w:sz w:val="24"/>
          <w:szCs w:val="24"/>
        </w:rPr>
        <w:t xml:space="preserve"> It will be Melissa T’s last meeting. Tom</w:t>
      </w:r>
      <w:r w:rsidR="001A2D75">
        <w:rPr>
          <w:rFonts w:ascii="Arial" w:eastAsia="Times New Roman" w:hAnsi="Arial" w:cs="Arial"/>
          <w:sz w:val="24"/>
          <w:szCs w:val="24"/>
        </w:rPr>
        <w:t xml:space="preserve"> B.</w:t>
      </w:r>
      <w:r w:rsidR="00FF506D">
        <w:rPr>
          <w:rFonts w:ascii="Arial" w:eastAsia="Times New Roman" w:hAnsi="Arial" w:cs="Arial"/>
          <w:sz w:val="24"/>
          <w:szCs w:val="24"/>
        </w:rPr>
        <w:t xml:space="preserve"> joined </w:t>
      </w:r>
      <w:proofErr w:type="gramStart"/>
      <w:r w:rsidR="00FF506D">
        <w:rPr>
          <w:rFonts w:ascii="Arial" w:eastAsia="Times New Roman" w:hAnsi="Arial" w:cs="Arial"/>
          <w:sz w:val="24"/>
          <w:szCs w:val="24"/>
        </w:rPr>
        <w:t>us</w:t>
      </w:r>
      <w:proofErr w:type="gramEnd"/>
      <w:r w:rsidR="00FF506D">
        <w:rPr>
          <w:rFonts w:ascii="Arial" w:eastAsia="Times New Roman" w:hAnsi="Arial" w:cs="Arial"/>
          <w:sz w:val="24"/>
          <w:szCs w:val="24"/>
        </w:rPr>
        <w:t xml:space="preserve"> and we wished him well as he moves towards retirement.</w:t>
      </w:r>
    </w:p>
    <w:p w14:paraId="67D70419" w14:textId="15719A51" w:rsidR="004E27B9" w:rsidRDefault="004E27B9" w:rsidP="46066C01">
      <w:pPr>
        <w:spacing w:after="0" w:line="240" w:lineRule="auto"/>
        <w:rPr>
          <w:rFonts w:ascii="Arial" w:eastAsia="Times New Roman" w:hAnsi="Arial" w:cs="Arial"/>
          <w:b/>
          <w:bCs/>
          <w:color w:val="0070C0"/>
          <w:sz w:val="24"/>
          <w:szCs w:val="24"/>
        </w:rPr>
      </w:pPr>
    </w:p>
    <w:p w14:paraId="063139C2" w14:textId="77777777" w:rsidR="002323B6" w:rsidRPr="004E27B9" w:rsidRDefault="002323B6" w:rsidP="46066C01">
      <w:pPr>
        <w:spacing w:after="0" w:line="240" w:lineRule="auto"/>
        <w:rPr>
          <w:rFonts w:ascii="Arial" w:eastAsia="Times New Roman" w:hAnsi="Arial" w:cs="Arial"/>
          <w:b/>
          <w:bCs/>
          <w:color w:val="0070C0"/>
          <w:sz w:val="24"/>
          <w:szCs w:val="24"/>
        </w:rPr>
      </w:pPr>
    </w:p>
    <w:p w14:paraId="087933FA" w14:textId="624C3497" w:rsidR="00975B13" w:rsidRPr="00117F54" w:rsidRDefault="00975B13" w:rsidP="46066C01">
      <w:pPr>
        <w:spacing w:after="0" w:line="240" w:lineRule="auto"/>
        <w:rPr>
          <w:rFonts w:ascii="Arial" w:eastAsia="Times New Roman" w:hAnsi="Arial" w:cs="Arial"/>
          <w:color w:val="1F4E79" w:themeColor="accent5" w:themeShade="80"/>
          <w:sz w:val="24"/>
          <w:szCs w:val="24"/>
        </w:rPr>
      </w:pPr>
      <w:r w:rsidRPr="004E27B9">
        <w:rPr>
          <w:rFonts w:ascii="Arial" w:eastAsia="Times New Roman" w:hAnsi="Arial" w:cs="Arial"/>
          <w:b/>
          <w:bCs/>
          <w:color w:val="0070C0"/>
          <w:sz w:val="24"/>
          <w:szCs w:val="24"/>
        </w:rPr>
        <w:t>Budget Review</w:t>
      </w:r>
      <w:r w:rsidR="00041297">
        <w:rPr>
          <w:rFonts w:ascii="Arial" w:eastAsia="Times New Roman" w:hAnsi="Arial" w:cs="Arial"/>
          <w:color w:val="0070C0"/>
          <w:sz w:val="24"/>
          <w:szCs w:val="24"/>
        </w:rPr>
        <w:t>:</w:t>
      </w:r>
      <w:r w:rsidRPr="004E27B9">
        <w:rPr>
          <w:rFonts w:ascii="Arial" w:eastAsia="Times New Roman" w:hAnsi="Arial" w:cs="Arial"/>
          <w:sz w:val="24"/>
          <w:szCs w:val="24"/>
        </w:rPr>
        <w:t xml:space="preserve"> </w:t>
      </w:r>
      <w:r w:rsidRPr="004E27B9">
        <w:rPr>
          <w:rFonts w:ascii="Arial" w:eastAsia="Times New Roman" w:hAnsi="Arial" w:cs="Arial"/>
          <w:b/>
          <w:bCs/>
          <w:color w:val="1F4E79" w:themeColor="accent5" w:themeShade="80"/>
          <w:sz w:val="24"/>
          <w:szCs w:val="24"/>
        </w:rPr>
        <w:t xml:space="preserve">Carissa </w:t>
      </w:r>
      <w:r w:rsidR="004E27B9" w:rsidRPr="004E27B9">
        <w:rPr>
          <w:rFonts w:ascii="Arial" w:eastAsia="Times New Roman" w:hAnsi="Arial" w:cs="Arial"/>
          <w:b/>
          <w:bCs/>
          <w:color w:val="1F4E79" w:themeColor="accent5" w:themeShade="80"/>
          <w:sz w:val="24"/>
          <w:szCs w:val="24"/>
        </w:rPr>
        <w:t>D.</w:t>
      </w:r>
      <w:r w:rsidR="00117F54">
        <w:rPr>
          <w:rFonts w:ascii="Arial" w:eastAsia="Times New Roman" w:hAnsi="Arial" w:cs="Arial"/>
          <w:b/>
          <w:bCs/>
          <w:color w:val="1F4E79" w:themeColor="accent5" w:themeShade="80"/>
          <w:sz w:val="24"/>
          <w:szCs w:val="24"/>
        </w:rPr>
        <w:t xml:space="preserve"> – </w:t>
      </w:r>
      <w:r w:rsidR="00117F54">
        <w:rPr>
          <w:rFonts w:ascii="Arial" w:eastAsia="Times New Roman" w:hAnsi="Arial" w:cs="Arial"/>
          <w:color w:val="1F4E79" w:themeColor="accent5" w:themeShade="80"/>
          <w:sz w:val="24"/>
          <w:szCs w:val="24"/>
        </w:rPr>
        <w:t>review of budget and there were no changes since the last meeting.  The committees will review their goals and determine a budget.</w:t>
      </w:r>
    </w:p>
    <w:p w14:paraId="5FE13C9A" w14:textId="2A440993" w:rsidR="00117F54" w:rsidRPr="004E27B9" w:rsidRDefault="00117F54" w:rsidP="46066C01">
      <w:pPr>
        <w:spacing w:after="0" w:line="240" w:lineRule="auto"/>
        <w:rPr>
          <w:rFonts w:ascii="Arial" w:eastAsia="Times New Roman" w:hAnsi="Arial" w:cs="Arial"/>
          <w:sz w:val="24"/>
          <w:szCs w:val="24"/>
        </w:rPr>
      </w:pPr>
    </w:p>
    <w:p w14:paraId="2E77909D" w14:textId="77777777" w:rsidR="002323B6" w:rsidRDefault="002323B6" w:rsidP="46066C01">
      <w:pPr>
        <w:rPr>
          <w:rFonts w:ascii="Arial" w:hAnsi="Arial" w:cs="Arial"/>
          <w:color w:val="0070C0"/>
          <w:sz w:val="24"/>
          <w:szCs w:val="24"/>
        </w:rPr>
      </w:pPr>
    </w:p>
    <w:p w14:paraId="171E011F" w14:textId="2F8B986B" w:rsidR="00975B13" w:rsidRDefault="00975B13" w:rsidP="46066C01">
      <w:pPr>
        <w:rPr>
          <w:rFonts w:ascii="Arial" w:hAnsi="Arial" w:cs="Arial"/>
          <w:color w:val="1F4E79" w:themeColor="accent5" w:themeShade="80"/>
          <w:sz w:val="24"/>
          <w:szCs w:val="24"/>
        </w:rPr>
      </w:pPr>
      <w:r w:rsidRPr="004E27B9">
        <w:rPr>
          <w:rFonts w:ascii="Arial" w:hAnsi="Arial" w:cs="Arial"/>
          <w:b/>
          <w:bCs/>
          <w:color w:val="0070C0"/>
          <w:sz w:val="24"/>
          <w:szCs w:val="24"/>
        </w:rPr>
        <w:t>Client Assistance Program Updates</w:t>
      </w:r>
      <w:r w:rsidR="00041297">
        <w:rPr>
          <w:rFonts w:ascii="Arial" w:hAnsi="Arial" w:cs="Arial"/>
          <w:color w:val="0070C0"/>
          <w:sz w:val="24"/>
          <w:szCs w:val="24"/>
        </w:rPr>
        <w:t xml:space="preserve">: </w:t>
      </w:r>
      <w:r w:rsidRPr="004E27B9">
        <w:rPr>
          <w:rFonts w:ascii="Arial" w:hAnsi="Arial" w:cs="Arial"/>
          <w:b/>
          <w:bCs/>
          <w:color w:val="1F4E79" w:themeColor="accent5" w:themeShade="80"/>
          <w:sz w:val="24"/>
          <w:szCs w:val="24"/>
        </w:rPr>
        <w:t xml:space="preserve">Tom </w:t>
      </w:r>
      <w:r w:rsidR="00D668C5">
        <w:rPr>
          <w:rFonts w:ascii="Arial" w:hAnsi="Arial" w:cs="Arial"/>
          <w:b/>
          <w:bCs/>
          <w:color w:val="1F4E79" w:themeColor="accent5" w:themeShade="80"/>
          <w:sz w:val="24"/>
          <w:szCs w:val="24"/>
        </w:rPr>
        <w:t>C</w:t>
      </w:r>
      <w:r w:rsidRPr="004E27B9">
        <w:rPr>
          <w:rFonts w:ascii="Arial" w:hAnsi="Arial" w:cs="Arial"/>
          <w:b/>
          <w:bCs/>
          <w:color w:val="1F4E79" w:themeColor="accent5" w:themeShade="80"/>
          <w:sz w:val="24"/>
          <w:szCs w:val="24"/>
        </w:rPr>
        <w:t>.</w:t>
      </w:r>
      <w:r w:rsidRPr="004E27B9">
        <w:rPr>
          <w:rFonts w:ascii="Arial" w:hAnsi="Arial" w:cs="Arial"/>
          <w:color w:val="1F4E79" w:themeColor="accent5" w:themeShade="80"/>
          <w:sz w:val="24"/>
          <w:szCs w:val="24"/>
        </w:rPr>
        <w:t xml:space="preserve"> </w:t>
      </w:r>
      <w:r w:rsidR="00117F54">
        <w:rPr>
          <w:rFonts w:ascii="Arial" w:hAnsi="Arial" w:cs="Arial"/>
          <w:color w:val="1F4E79" w:themeColor="accent5" w:themeShade="80"/>
          <w:sz w:val="24"/>
          <w:szCs w:val="24"/>
        </w:rPr>
        <w:t xml:space="preserve">-there have been no new trends that have emerged since the last update.  </w:t>
      </w:r>
      <w:r w:rsidR="00FF506D">
        <w:rPr>
          <w:rFonts w:ascii="Arial" w:hAnsi="Arial" w:cs="Arial"/>
          <w:color w:val="1F4E79" w:themeColor="accent5" w:themeShade="80"/>
          <w:sz w:val="24"/>
          <w:szCs w:val="24"/>
        </w:rPr>
        <w:t xml:space="preserve">Continue partnering with PIE, increase in the number of client referrals from BRS counselors. Issues </w:t>
      </w:r>
      <w:proofErr w:type="gramStart"/>
      <w:r w:rsidR="00FF506D">
        <w:rPr>
          <w:rFonts w:ascii="Arial" w:hAnsi="Arial" w:cs="Arial"/>
          <w:color w:val="1F4E79" w:themeColor="accent5" w:themeShade="80"/>
          <w:sz w:val="24"/>
          <w:szCs w:val="24"/>
        </w:rPr>
        <w:t>still remain</w:t>
      </w:r>
      <w:proofErr w:type="gramEnd"/>
      <w:r w:rsidR="00FF506D">
        <w:rPr>
          <w:rFonts w:ascii="Arial" w:hAnsi="Arial" w:cs="Arial"/>
          <w:color w:val="1F4E79" w:themeColor="accent5" w:themeShade="80"/>
          <w:sz w:val="24"/>
          <w:szCs w:val="24"/>
        </w:rPr>
        <w:t xml:space="preserve"> with navigating BRS website.   Looking for easy access to CRP’s that are on contract with BRS.  Linda R. </w:t>
      </w:r>
    </w:p>
    <w:p w14:paraId="40890633" w14:textId="5906869B" w:rsidR="00D668C5" w:rsidRPr="00D668C5" w:rsidRDefault="00D668C5" w:rsidP="46066C01">
      <w:pPr>
        <w:rPr>
          <w:rFonts w:ascii="Arial" w:hAnsi="Arial" w:cs="Arial"/>
          <w:b/>
          <w:bCs/>
          <w:color w:val="0070C0"/>
          <w:sz w:val="24"/>
          <w:szCs w:val="24"/>
        </w:rPr>
      </w:pPr>
    </w:p>
    <w:p w14:paraId="2817B187" w14:textId="7157C640" w:rsidR="004D39EB" w:rsidRDefault="00B95D59" w:rsidP="46066C01">
      <w:pPr>
        <w:rPr>
          <w:rFonts w:ascii="Arial" w:hAnsi="Arial" w:cs="Arial"/>
          <w:b/>
          <w:bCs/>
          <w:sz w:val="24"/>
          <w:szCs w:val="24"/>
        </w:rPr>
      </w:pPr>
      <w:r>
        <w:rPr>
          <w:rFonts w:ascii="Arial" w:hAnsi="Arial" w:cs="Arial"/>
          <w:b/>
          <w:bCs/>
          <w:color w:val="0070C0"/>
          <w:sz w:val="24"/>
          <w:szCs w:val="24"/>
        </w:rPr>
        <w:t xml:space="preserve">Director updates: </w:t>
      </w:r>
      <w:r w:rsidRPr="00B95D59">
        <w:rPr>
          <w:rFonts w:ascii="Arial" w:hAnsi="Arial" w:cs="Arial"/>
          <w:b/>
          <w:bCs/>
          <w:sz w:val="24"/>
          <w:szCs w:val="24"/>
        </w:rPr>
        <w:t>David D</w:t>
      </w:r>
      <w:r>
        <w:rPr>
          <w:rFonts w:ascii="Arial" w:hAnsi="Arial" w:cs="Arial"/>
          <w:b/>
          <w:bCs/>
          <w:sz w:val="24"/>
          <w:szCs w:val="24"/>
        </w:rPr>
        <w:t>.</w:t>
      </w:r>
    </w:p>
    <w:p w14:paraId="187137A4" w14:textId="2BCD1F15" w:rsidR="00B95D59" w:rsidRPr="00B95D59" w:rsidRDefault="00B95D59" w:rsidP="00B95D59">
      <w:pPr>
        <w:pStyle w:val="ListParagraph"/>
        <w:numPr>
          <w:ilvl w:val="0"/>
          <w:numId w:val="9"/>
        </w:numPr>
        <w:rPr>
          <w:rFonts w:ascii="Arial" w:hAnsi="Arial" w:cs="Arial"/>
          <w:sz w:val="24"/>
          <w:szCs w:val="24"/>
        </w:rPr>
      </w:pPr>
      <w:r w:rsidRPr="00B95D59">
        <w:rPr>
          <w:rFonts w:ascii="Arial" w:hAnsi="Arial" w:cs="Arial"/>
          <w:sz w:val="24"/>
          <w:szCs w:val="24"/>
        </w:rPr>
        <w:t xml:space="preserve">Staffing </w:t>
      </w:r>
      <w:r w:rsidR="00F41789">
        <w:rPr>
          <w:rFonts w:ascii="Arial" w:hAnsi="Arial" w:cs="Arial"/>
          <w:sz w:val="24"/>
          <w:szCs w:val="24"/>
        </w:rPr>
        <w:t xml:space="preserve">– staffing pattern remains low and still have vacancies in the bureau.  National concern for VR as funding cuts have been discussed.  CSAVR is lobbying against cuts and what it means in the long run. </w:t>
      </w:r>
    </w:p>
    <w:p w14:paraId="75514783" w14:textId="407ADE2C" w:rsidR="00B95D59" w:rsidRPr="00B95D59" w:rsidRDefault="00B95D59" w:rsidP="00B95D59">
      <w:pPr>
        <w:pStyle w:val="ListParagraph"/>
        <w:numPr>
          <w:ilvl w:val="0"/>
          <w:numId w:val="9"/>
        </w:numPr>
        <w:rPr>
          <w:rFonts w:ascii="Arial" w:hAnsi="Arial" w:cs="Arial"/>
          <w:color w:val="0070C0"/>
          <w:sz w:val="24"/>
          <w:szCs w:val="24"/>
        </w:rPr>
      </w:pPr>
      <w:r w:rsidRPr="00B95D59">
        <w:rPr>
          <w:rFonts w:ascii="Arial" w:hAnsi="Arial" w:cs="Arial"/>
          <w:sz w:val="24"/>
          <w:szCs w:val="24"/>
        </w:rPr>
        <w:t xml:space="preserve">BRS </w:t>
      </w:r>
      <w:r w:rsidR="00F41789">
        <w:rPr>
          <w:rFonts w:ascii="Arial" w:hAnsi="Arial" w:cs="Arial"/>
          <w:sz w:val="24"/>
          <w:szCs w:val="24"/>
        </w:rPr>
        <w:t xml:space="preserve">– Dave has been visiting </w:t>
      </w:r>
      <w:proofErr w:type="gramStart"/>
      <w:r w:rsidR="00F41789">
        <w:rPr>
          <w:rFonts w:ascii="Arial" w:hAnsi="Arial" w:cs="Arial"/>
          <w:sz w:val="24"/>
          <w:szCs w:val="24"/>
        </w:rPr>
        <w:t>all of</w:t>
      </w:r>
      <w:proofErr w:type="gramEnd"/>
      <w:r w:rsidR="00F41789">
        <w:rPr>
          <w:rFonts w:ascii="Arial" w:hAnsi="Arial" w:cs="Arial"/>
          <w:sz w:val="24"/>
          <w:szCs w:val="24"/>
        </w:rPr>
        <w:t xml:space="preserve"> the BRS offices and gathering feedback from staff.  He discussed implications of Order </w:t>
      </w:r>
      <w:proofErr w:type="gramStart"/>
      <w:r w:rsidR="00F41789">
        <w:rPr>
          <w:rFonts w:ascii="Arial" w:hAnsi="Arial" w:cs="Arial"/>
          <w:sz w:val="24"/>
          <w:szCs w:val="24"/>
        </w:rPr>
        <w:t>Of</w:t>
      </w:r>
      <w:proofErr w:type="gramEnd"/>
      <w:r w:rsidR="00F41789">
        <w:rPr>
          <w:rFonts w:ascii="Arial" w:hAnsi="Arial" w:cs="Arial"/>
          <w:sz w:val="24"/>
          <w:szCs w:val="24"/>
        </w:rPr>
        <w:t xml:space="preserve"> Selection if we are not able to meet the needs of consumers, based on staff shortage and budget projections and CRP’s shortage. Looking to have CRP survey from CSNA once contract is executed.  Gave an overview of grants: PIE, Bridge and ODEP.  Helping to improve access to youth in CT. Dave will share transition map once completed. </w:t>
      </w:r>
    </w:p>
    <w:p w14:paraId="4B55DA8B" w14:textId="37ADD6D2" w:rsidR="00D668C5" w:rsidRDefault="004D39EB" w:rsidP="00D668C5">
      <w:pPr>
        <w:rPr>
          <w:rFonts w:ascii="Arial" w:hAnsi="Arial" w:cs="Arial"/>
          <w:b/>
          <w:bCs/>
          <w:color w:val="1F4E79" w:themeColor="accent5" w:themeShade="80"/>
          <w:sz w:val="24"/>
          <w:szCs w:val="24"/>
        </w:rPr>
      </w:pPr>
      <w:r w:rsidRPr="004E27B9">
        <w:rPr>
          <w:rFonts w:ascii="Arial" w:hAnsi="Arial" w:cs="Arial"/>
          <w:b/>
          <w:bCs/>
          <w:color w:val="0070C0"/>
          <w:sz w:val="24"/>
          <w:szCs w:val="24"/>
        </w:rPr>
        <w:t>SRC Di</w:t>
      </w:r>
      <w:r w:rsidR="2E0047AB" w:rsidRPr="004E27B9">
        <w:rPr>
          <w:rFonts w:ascii="Arial" w:hAnsi="Arial" w:cs="Arial"/>
          <w:b/>
          <w:bCs/>
          <w:color w:val="0070C0"/>
          <w:sz w:val="24"/>
          <w:szCs w:val="24"/>
        </w:rPr>
        <w:t>scussion</w:t>
      </w:r>
      <w:r w:rsidR="47EDDF7C" w:rsidRPr="004E27B9">
        <w:rPr>
          <w:rFonts w:ascii="Arial" w:hAnsi="Arial" w:cs="Arial"/>
          <w:b/>
          <w:bCs/>
          <w:color w:val="0070C0"/>
          <w:sz w:val="24"/>
          <w:szCs w:val="24"/>
        </w:rPr>
        <w:t>:</w:t>
      </w:r>
      <w:r w:rsidR="00975B13" w:rsidRPr="004E27B9">
        <w:rPr>
          <w:rFonts w:ascii="Arial" w:hAnsi="Arial" w:cs="Arial"/>
          <w:b/>
          <w:bCs/>
          <w:color w:val="0070C0"/>
          <w:sz w:val="24"/>
          <w:szCs w:val="24"/>
        </w:rPr>
        <w:t xml:space="preserve"> </w:t>
      </w:r>
      <w:r w:rsidR="00975B13" w:rsidRPr="004E27B9">
        <w:rPr>
          <w:rFonts w:ascii="Arial" w:hAnsi="Arial" w:cs="Arial"/>
          <w:b/>
          <w:bCs/>
          <w:color w:val="1F4E79" w:themeColor="accent5" w:themeShade="80"/>
          <w:sz w:val="24"/>
          <w:szCs w:val="24"/>
        </w:rPr>
        <w:t>Al</w:t>
      </w:r>
      <w:r w:rsidR="00D668C5">
        <w:rPr>
          <w:rFonts w:ascii="Arial" w:hAnsi="Arial" w:cs="Arial"/>
          <w:b/>
          <w:bCs/>
          <w:color w:val="1F4E79" w:themeColor="accent5" w:themeShade="80"/>
          <w:sz w:val="24"/>
          <w:szCs w:val="24"/>
        </w:rPr>
        <w:t>l</w:t>
      </w:r>
    </w:p>
    <w:p w14:paraId="46B00123" w14:textId="77D62D7B" w:rsidR="46066C01" w:rsidRDefault="00B95D59" w:rsidP="00B95D59">
      <w:pPr>
        <w:pStyle w:val="ListParagraph"/>
        <w:numPr>
          <w:ilvl w:val="0"/>
          <w:numId w:val="8"/>
        </w:numPr>
        <w:spacing w:after="0" w:line="240" w:lineRule="auto"/>
        <w:rPr>
          <w:rFonts w:ascii="Arial" w:eastAsia="Times New Roman" w:hAnsi="Arial" w:cs="Arial"/>
          <w:color w:val="000000" w:themeColor="text1"/>
          <w:sz w:val="24"/>
          <w:szCs w:val="24"/>
        </w:rPr>
      </w:pPr>
      <w:r w:rsidRPr="00B95D59">
        <w:rPr>
          <w:rFonts w:ascii="Arial" w:eastAsia="Times New Roman" w:hAnsi="Arial" w:cs="Arial"/>
          <w:color w:val="000000" w:themeColor="text1"/>
          <w:sz w:val="24"/>
          <w:szCs w:val="24"/>
        </w:rPr>
        <w:t>Retreat follow up</w:t>
      </w:r>
      <w:r w:rsidR="00F41789">
        <w:rPr>
          <w:rFonts w:ascii="Arial" w:eastAsia="Times New Roman" w:hAnsi="Arial" w:cs="Arial"/>
          <w:color w:val="000000" w:themeColor="text1"/>
          <w:sz w:val="24"/>
          <w:szCs w:val="24"/>
        </w:rPr>
        <w:t xml:space="preserve"> – discussed next steps needed based on retreat goals.</w:t>
      </w:r>
    </w:p>
    <w:p w14:paraId="451CC6B3" w14:textId="5FE988C1" w:rsidR="00B95D59" w:rsidRDefault="00B95D59" w:rsidP="00B95D59">
      <w:pPr>
        <w:pStyle w:val="ListParagraph"/>
        <w:numPr>
          <w:ilvl w:val="0"/>
          <w:numId w:val="8"/>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CSNA</w:t>
      </w:r>
      <w:r w:rsidR="00F41789">
        <w:rPr>
          <w:rFonts w:ascii="Arial" w:eastAsia="Times New Roman" w:hAnsi="Arial" w:cs="Arial"/>
          <w:color w:val="000000" w:themeColor="text1"/>
          <w:sz w:val="24"/>
          <w:szCs w:val="24"/>
        </w:rPr>
        <w:t xml:space="preserve"> – waiting for contract execution. Over 10 months for contact approval. </w:t>
      </w:r>
    </w:p>
    <w:p w14:paraId="2A9F248A" w14:textId="6562CE54" w:rsidR="00B95D59" w:rsidRDefault="00B95D59" w:rsidP="00B95D59">
      <w:pPr>
        <w:pStyle w:val="ListParagraph"/>
        <w:numPr>
          <w:ilvl w:val="0"/>
          <w:numId w:val="8"/>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Marketing Materials</w:t>
      </w:r>
      <w:r w:rsidR="00F41789">
        <w:rPr>
          <w:rFonts w:ascii="Arial" w:eastAsia="Times New Roman" w:hAnsi="Arial" w:cs="Arial"/>
          <w:color w:val="000000" w:themeColor="text1"/>
          <w:sz w:val="24"/>
          <w:szCs w:val="24"/>
        </w:rPr>
        <w:t>- unable to order anything with the SRC logo.</w:t>
      </w:r>
    </w:p>
    <w:p w14:paraId="1AA4E923" w14:textId="6A2943DD" w:rsidR="00B95D59" w:rsidRDefault="00B95D59" w:rsidP="00B95D59">
      <w:pPr>
        <w:pStyle w:val="ListParagraph"/>
        <w:numPr>
          <w:ilvl w:val="0"/>
          <w:numId w:val="8"/>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SRC Training</w:t>
      </w:r>
      <w:r w:rsidR="00F41789">
        <w:rPr>
          <w:rFonts w:ascii="Arial" w:eastAsia="Times New Roman" w:hAnsi="Arial" w:cs="Arial"/>
          <w:color w:val="000000" w:themeColor="text1"/>
          <w:sz w:val="24"/>
          <w:szCs w:val="24"/>
        </w:rPr>
        <w:t xml:space="preserve">- trainings will be offered for new members and others who wish to attend as a refresher.  January training will be scheduled. </w:t>
      </w:r>
    </w:p>
    <w:p w14:paraId="11E8BBF0" w14:textId="0BA7EE47" w:rsidR="00F41789" w:rsidRPr="00B95D59" w:rsidRDefault="00F41789" w:rsidP="00B95D59">
      <w:pPr>
        <w:pStyle w:val="ListParagraph"/>
        <w:numPr>
          <w:ilvl w:val="0"/>
          <w:numId w:val="8"/>
        </w:numPr>
        <w:spacing w:after="0" w:line="240" w:lineRule="auto"/>
        <w:rPr>
          <w:rFonts w:ascii="Arial" w:eastAsia="Times New Roman" w:hAnsi="Arial" w:cs="Arial"/>
          <w:color w:val="000000" w:themeColor="text1"/>
          <w:sz w:val="24"/>
          <w:szCs w:val="24"/>
        </w:rPr>
      </w:pPr>
      <w:proofErr w:type="gramStart"/>
      <w:r>
        <w:rPr>
          <w:rFonts w:ascii="Arial" w:eastAsia="Times New Roman" w:hAnsi="Arial" w:cs="Arial"/>
          <w:color w:val="000000" w:themeColor="text1"/>
          <w:sz w:val="24"/>
          <w:szCs w:val="24"/>
        </w:rPr>
        <w:t>Revert back</w:t>
      </w:r>
      <w:proofErr w:type="gramEnd"/>
      <w:r>
        <w:rPr>
          <w:rFonts w:ascii="Arial" w:eastAsia="Times New Roman" w:hAnsi="Arial" w:cs="Arial"/>
          <w:color w:val="000000" w:themeColor="text1"/>
          <w:sz w:val="24"/>
          <w:szCs w:val="24"/>
        </w:rPr>
        <w:t xml:space="preserve"> to 1-3:30 for meeting times and changes days we meet to accommodate those on PIE COP. </w:t>
      </w:r>
    </w:p>
    <w:p w14:paraId="039839D0" w14:textId="3BDC8552" w:rsidR="00B95D59" w:rsidRDefault="00B95D59" w:rsidP="00041297">
      <w:pPr>
        <w:pStyle w:val="Heading3"/>
        <w:rPr>
          <w:rFonts w:ascii="Arial" w:eastAsia="Times New Roman" w:hAnsi="Arial" w:cs="Arial"/>
          <w:color w:val="0070C0"/>
        </w:rPr>
      </w:pPr>
    </w:p>
    <w:p w14:paraId="3400D80E" w14:textId="6C39E1CC" w:rsidR="00041297" w:rsidRPr="00041297" w:rsidRDefault="00C118E1" w:rsidP="00041297">
      <w:pPr>
        <w:pStyle w:val="Heading3"/>
        <w:rPr>
          <w:rFonts w:ascii="Arial" w:eastAsia="Times New Roman" w:hAnsi="Arial" w:cs="Arial"/>
        </w:rPr>
      </w:pPr>
      <w:r w:rsidRPr="004E27B9">
        <w:rPr>
          <w:rFonts w:ascii="Arial" w:eastAsia="Times New Roman" w:hAnsi="Arial" w:cs="Arial"/>
          <w:color w:val="0070C0"/>
        </w:rPr>
        <w:t>Committee Updates</w:t>
      </w:r>
      <w:r w:rsidRPr="004E27B9">
        <w:rPr>
          <w:rFonts w:ascii="Arial" w:eastAsia="Times New Roman" w:hAnsi="Arial" w:cs="Arial"/>
        </w:rPr>
        <w:t>:</w:t>
      </w:r>
    </w:p>
    <w:p w14:paraId="465368AC" w14:textId="04325F23" w:rsidR="00DC1A54" w:rsidRPr="00041297" w:rsidRDefault="00C118E1" w:rsidP="00041297">
      <w:pPr>
        <w:pStyle w:val="ListParagraph"/>
        <w:numPr>
          <w:ilvl w:val="0"/>
          <w:numId w:val="5"/>
        </w:numPr>
        <w:spacing w:after="0" w:line="240" w:lineRule="auto"/>
        <w:rPr>
          <w:rFonts w:ascii="Arial" w:eastAsia="Times New Roman" w:hAnsi="Arial" w:cs="Arial"/>
          <w:color w:val="000000"/>
          <w:sz w:val="24"/>
          <w:szCs w:val="24"/>
        </w:rPr>
      </w:pPr>
      <w:r w:rsidRPr="00041297">
        <w:rPr>
          <w:rFonts w:ascii="Arial" w:eastAsia="Times New Roman" w:hAnsi="Arial" w:cs="Arial"/>
          <w:color w:val="000000" w:themeColor="text1"/>
          <w:sz w:val="24"/>
          <w:szCs w:val="24"/>
        </w:rPr>
        <w:t>Legislation and Policy</w:t>
      </w:r>
      <w:r w:rsidR="001E73CD" w:rsidRPr="00041297">
        <w:rPr>
          <w:rFonts w:ascii="Arial" w:eastAsia="Times New Roman" w:hAnsi="Arial" w:cs="Arial"/>
          <w:color w:val="000000" w:themeColor="text1"/>
          <w:sz w:val="24"/>
          <w:szCs w:val="24"/>
        </w:rPr>
        <w:t xml:space="preserve"> </w:t>
      </w:r>
    </w:p>
    <w:p w14:paraId="66D84C69" w14:textId="666B4E22" w:rsidR="00DC1A54" w:rsidRPr="00041297" w:rsidRDefault="00C118E1" w:rsidP="00041297">
      <w:pPr>
        <w:pStyle w:val="ListParagraph"/>
        <w:numPr>
          <w:ilvl w:val="0"/>
          <w:numId w:val="5"/>
        </w:numPr>
        <w:spacing w:after="0" w:line="240" w:lineRule="auto"/>
        <w:rPr>
          <w:rFonts w:ascii="Arial" w:eastAsia="Times New Roman" w:hAnsi="Arial" w:cs="Arial"/>
          <w:b/>
          <w:bCs/>
          <w:color w:val="000000"/>
          <w:sz w:val="24"/>
          <w:szCs w:val="24"/>
        </w:rPr>
      </w:pPr>
      <w:r w:rsidRPr="00041297">
        <w:rPr>
          <w:rFonts w:ascii="Arial" w:eastAsia="Times New Roman" w:hAnsi="Arial" w:cs="Arial"/>
          <w:color w:val="000000" w:themeColor="text1"/>
          <w:sz w:val="24"/>
          <w:szCs w:val="24"/>
        </w:rPr>
        <w:t>Membership</w:t>
      </w:r>
      <w:r w:rsidR="001E73CD" w:rsidRPr="00041297">
        <w:rPr>
          <w:rFonts w:ascii="Arial" w:eastAsia="Times New Roman" w:hAnsi="Arial" w:cs="Arial"/>
          <w:color w:val="000000" w:themeColor="text1"/>
          <w:sz w:val="24"/>
          <w:szCs w:val="24"/>
        </w:rPr>
        <w:t xml:space="preserve"> </w:t>
      </w:r>
    </w:p>
    <w:p w14:paraId="392859DB" w14:textId="202E410D" w:rsidR="00C118E1" w:rsidRPr="00041297" w:rsidRDefault="001E73CD" w:rsidP="00041297">
      <w:pPr>
        <w:pStyle w:val="ListParagraph"/>
        <w:numPr>
          <w:ilvl w:val="0"/>
          <w:numId w:val="5"/>
        </w:numPr>
        <w:spacing w:after="0" w:line="240" w:lineRule="auto"/>
        <w:rPr>
          <w:rFonts w:ascii="Arial" w:eastAsia="Times New Roman" w:hAnsi="Arial" w:cs="Arial"/>
          <w:color w:val="000000"/>
          <w:sz w:val="24"/>
          <w:szCs w:val="24"/>
        </w:rPr>
      </w:pPr>
      <w:r w:rsidRPr="00041297">
        <w:rPr>
          <w:rFonts w:ascii="Arial" w:eastAsia="Times New Roman" w:hAnsi="Arial" w:cs="Arial"/>
          <w:color w:val="000000" w:themeColor="text1"/>
          <w:sz w:val="24"/>
          <w:szCs w:val="24"/>
        </w:rPr>
        <w:t>Program Review</w:t>
      </w:r>
    </w:p>
    <w:p w14:paraId="6A7A47EA" w14:textId="7025C14F" w:rsidR="00A1278C" w:rsidRPr="004E27B9" w:rsidRDefault="00A1278C" w:rsidP="00C118E1">
      <w:pPr>
        <w:spacing w:after="0" w:line="240" w:lineRule="auto"/>
        <w:ind w:left="720" w:firstLine="720"/>
        <w:rPr>
          <w:rFonts w:ascii="Arial" w:eastAsia="Times New Roman" w:hAnsi="Arial" w:cs="Arial"/>
          <w:color w:val="000000"/>
          <w:sz w:val="24"/>
          <w:szCs w:val="24"/>
        </w:rPr>
      </w:pPr>
    </w:p>
    <w:p w14:paraId="7375E3B7" w14:textId="0433D83A" w:rsidR="00A1278C" w:rsidRPr="004E27B9" w:rsidRDefault="00A1278C" w:rsidP="00975B13">
      <w:pPr>
        <w:spacing w:after="0" w:line="240" w:lineRule="auto"/>
        <w:rPr>
          <w:rFonts w:ascii="Arial" w:eastAsia="Times New Roman" w:hAnsi="Arial" w:cs="Arial"/>
          <w:color w:val="000000"/>
          <w:sz w:val="24"/>
          <w:szCs w:val="24"/>
        </w:rPr>
      </w:pPr>
      <w:r w:rsidRPr="004E27B9">
        <w:rPr>
          <w:rFonts w:ascii="Arial" w:eastAsia="Times New Roman" w:hAnsi="Arial" w:cs="Arial"/>
          <w:b/>
          <w:bCs/>
          <w:color w:val="0070C0"/>
          <w:sz w:val="24"/>
          <w:szCs w:val="24"/>
        </w:rPr>
        <w:t>Public Comment</w:t>
      </w:r>
      <w:r w:rsidR="00041297">
        <w:rPr>
          <w:rFonts w:ascii="Arial" w:eastAsia="Times New Roman" w:hAnsi="Arial" w:cs="Arial"/>
          <w:color w:val="0070C0"/>
          <w:sz w:val="24"/>
          <w:szCs w:val="24"/>
        </w:rPr>
        <w:t>:</w:t>
      </w:r>
      <w:r w:rsidRPr="004E27B9">
        <w:rPr>
          <w:rFonts w:ascii="Arial" w:eastAsia="Times New Roman" w:hAnsi="Arial" w:cs="Arial"/>
          <w:color w:val="000000"/>
          <w:sz w:val="24"/>
          <w:szCs w:val="24"/>
        </w:rPr>
        <w:t xml:space="preserve"> </w:t>
      </w:r>
      <w:r w:rsidRPr="004E27B9">
        <w:rPr>
          <w:rFonts w:ascii="Arial" w:eastAsia="Times New Roman" w:hAnsi="Arial" w:cs="Arial"/>
          <w:b/>
          <w:bCs/>
          <w:color w:val="000000"/>
          <w:sz w:val="24"/>
          <w:szCs w:val="24"/>
        </w:rPr>
        <w:t>All</w:t>
      </w:r>
    </w:p>
    <w:p w14:paraId="5D75F5B9" w14:textId="77777777" w:rsidR="002915A7" w:rsidRPr="004E27B9" w:rsidRDefault="002915A7" w:rsidP="007C79B6">
      <w:pPr>
        <w:spacing w:after="0" w:line="240" w:lineRule="auto"/>
        <w:ind w:left="720" w:firstLine="720"/>
        <w:rPr>
          <w:rFonts w:ascii="Arial" w:eastAsia="Times New Roman" w:hAnsi="Arial" w:cs="Arial"/>
          <w:color w:val="000000"/>
          <w:sz w:val="24"/>
          <w:szCs w:val="24"/>
        </w:rPr>
      </w:pPr>
    </w:p>
    <w:p w14:paraId="41E47851" w14:textId="77777777" w:rsidR="00975B13" w:rsidRPr="004E27B9" w:rsidRDefault="00975B13" w:rsidP="00DE34B9">
      <w:pPr>
        <w:spacing w:after="0" w:line="240" w:lineRule="auto"/>
        <w:ind w:left="720" w:firstLine="720"/>
        <w:rPr>
          <w:rFonts w:ascii="Arial" w:eastAsia="Times New Roman" w:hAnsi="Arial" w:cs="Arial"/>
          <w:b/>
          <w:bCs/>
          <w:color w:val="000000" w:themeColor="text1"/>
          <w:sz w:val="24"/>
          <w:szCs w:val="24"/>
        </w:rPr>
      </w:pPr>
    </w:p>
    <w:p w14:paraId="6C1591DD" w14:textId="1F6CA473" w:rsidR="00041297" w:rsidRDefault="00E424F7" w:rsidP="00975B13">
      <w:pPr>
        <w:spacing w:after="0" w:line="240" w:lineRule="auto"/>
        <w:rPr>
          <w:rFonts w:ascii="Arial" w:eastAsia="Times New Roman" w:hAnsi="Arial" w:cs="Arial"/>
          <w:b/>
          <w:bCs/>
          <w:color w:val="2F5496" w:themeColor="accent1" w:themeShade="BF"/>
          <w:sz w:val="24"/>
          <w:szCs w:val="24"/>
        </w:rPr>
      </w:pPr>
      <w:r w:rsidRPr="004E27B9">
        <w:rPr>
          <w:rFonts w:ascii="Arial" w:eastAsia="Times New Roman" w:hAnsi="Arial" w:cs="Arial"/>
          <w:b/>
          <w:bCs/>
          <w:color w:val="0070C0"/>
          <w:sz w:val="24"/>
          <w:szCs w:val="24"/>
        </w:rPr>
        <w:t xml:space="preserve">Next </w:t>
      </w:r>
      <w:r w:rsidR="00964CD3" w:rsidRPr="004E27B9">
        <w:rPr>
          <w:rFonts w:ascii="Arial" w:eastAsia="Times New Roman" w:hAnsi="Arial" w:cs="Arial"/>
          <w:b/>
          <w:bCs/>
          <w:color w:val="0070C0"/>
          <w:sz w:val="24"/>
          <w:szCs w:val="24"/>
        </w:rPr>
        <w:t>Meeting</w:t>
      </w:r>
      <w:r w:rsidR="00964CD3" w:rsidRPr="004E27B9">
        <w:rPr>
          <w:rFonts w:ascii="Arial" w:eastAsia="Times New Roman" w:hAnsi="Arial" w:cs="Arial"/>
          <w:b/>
          <w:bCs/>
          <w:color w:val="000000" w:themeColor="text1"/>
          <w:sz w:val="24"/>
          <w:szCs w:val="24"/>
        </w:rPr>
        <w:t>:</w:t>
      </w:r>
      <w:r w:rsidRPr="004E27B9">
        <w:rPr>
          <w:rFonts w:ascii="Arial" w:eastAsia="Times New Roman" w:hAnsi="Arial" w:cs="Arial"/>
          <w:b/>
          <w:bCs/>
          <w:color w:val="2F5496" w:themeColor="accent1" w:themeShade="BF"/>
          <w:sz w:val="24"/>
          <w:szCs w:val="24"/>
        </w:rPr>
        <w:t xml:space="preserve"> </w:t>
      </w:r>
      <w:r w:rsidR="00D668C5">
        <w:rPr>
          <w:rFonts w:ascii="Arial" w:eastAsia="Times New Roman" w:hAnsi="Arial" w:cs="Arial"/>
          <w:b/>
          <w:bCs/>
          <w:color w:val="2F5496" w:themeColor="accent1" w:themeShade="BF"/>
          <w:sz w:val="24"/>
          <w:szCs w:val="24"/>
        </w:rPr>
        <w:t xml:space="preserve"> </w:t>
      </w:r>
      <w:r w:rsidR="00B95D59">
        <w:rPr>
          <w:rFonts w:ascii="Arial" w:eastAsia="Times New Roman" w:hAnsi="Arial" w:cs="Arial"/>
          <w:b/>
          <w:bCs/>
          <w:color w:val="2F5496" w:themeColor="accent1" w:themeShade="BF"/>
          <w:sz w:val="24"/>
          <w:szCs w:val="24"/>
        </w:rPr>
        <w:t>December 18, 2024 – SRC Annual Report Review 9:30 -10a.m.</w:t>
      </w:r>
      <w:r w:rsidR="00F41789">
        <w:rPr>
          <w:rFonts w:ascii="Arial" w:eastAsia="Times New Roman" w:hAnsi="Arial" w:cs="Arial"/>
          <w:b/>
          <w:bCs/>
          <w:color w:val="2F5496" w:themeColor="accent1" w:themeShade="BF"/>
          <w:sz w:val="24"/>
          <w:szCs w:val="24"/>
        </w:rPr>
        <w:t xml:space="preserve"> (No minutes as it is a working meeting reviewing report)</w:t>
      </w:r>
    </w:p>
    <w:p w14:paraId="4D1E82CA" w14:textId="77777777" w:rsidR="00F41789" w:rsidRDefault="00F41789" w:rsidP="00975B13">
      <w:pPr>
        <w:spacing w:after="0" w:line="240" w:lineRule="auto"/>
        <w:rPr>
          <w:rFonts w:ascii="Arial" w:eastAsia="Times New Roman" w:hAnsi="Arial" w:cs="Arial"/>
          <w:b/>
          <w:bCs/>
          <w:color w:val="2F5496" w:themeColor="accent1" w:themeShade="BF"/>
          <w:sz w:val="24"/>
          <w:szCs w:val="24"/>
        </w:rPr>
      </w:pPr>
    </w:p>
    <w:p w14:paraId="70B2381A" w14:textId="317F21AE" w:rsidR="00F41789" w:rsidRPr="00041297" w:rsidRDefault="00F41789" w:rsidP="00975B13">
      <w:pPr>
        <w:spacing w:after="0" w:line="240" w:lineRule="auto"/>
        <w:rPr>
          <w:rFonts w:ascii="Arial" w:eastAsia="Times New Roman" w:hAnsi="Arial" w:cs="Arial"/>
          <w:b/>
          <w:bCs/>
          <w:i/>
          <w:iCs/>
          <w:color w:val="0070C0"/>
          <w:sz w:val="24"/>
          <w:szCs w:val="24"/>
        </w:rPr>
      </w:pPr>
    </w:p>
    <w:p w14:paraId="7590492D" w14:textId="22CA78A7" w:rsidR="00662B4A" w:rsidRPr="00975B13" w:rsidRDefault="00662B4A" w:rsidP="007C79B6">
      <w:pPr>
        <w:spacing w:after="0" w:line="240" w:lineRule="auto"/>
        <w:ind w:left="720" w:firstLine="720"/>
        <w:rPr>
          <w:rFonts w:ascii="Arial" w:eastAsia="Times New Roman" w:hAnsi="Arial" w:cs="Arial"/>
          <w:color w:val="000000"/>
        </w:rPr>
      </w:pPr>
      <w:r w:rsidRPr="00975B13">
        <w:rPr>
          <w:rFonts w:ascii="Arial" w:eastAsia="Times New Roman" w:hAnsi="Arial" w:cs="Arial"/>
          <w:color w:val="000000"/>
        </w:rPr>
        <w:t xml:space="preserve">         </w:t>
      </w:r>
    </w:p>
    <w:p w14:paraId="1E2089DA" w14:textId="1DD2A64B" w:rsidR="00662B4A" w:rsidRPr="00975B13" w:rsidRDefault="00662B4A" w:rsidP="007C79B6">
      <w:pPr>
        <w:spacing w:after="0" w:line="240" w:lineRule="auto"/>
        <w:ind w:left="720" w:firstLine="720"/>
        <w:rPr>
          <w:rFonts w:ascii="Arial" w:eastAsia="Times New Roman" w:hAnsi="Arial" w:cs="Arial"/>
          <w:color w:val="000000"/>
        </w:rPr>
      </w:pPr>
    </w:p>
    <w:p w14:paraId="55D862CC" w14:textId="3CBAF820" w:rsidR="007C79B6" w:rsidRPr="00975B13" w:rsidRDefault="007C79B6" w:rsidP="007C79B6">
      <w:pPr>
        <w:rPr>
          <w:rFonts w:ascii="Arial" w:hAnsi="Arial" w:cs="Arial"/>
          <w:color w:val="000000"/>
        </w:rPr>
      </w:pPr>
    </w:p>
    <w:p w14:paraId="6A161AD1" w14:textId="00F8E732" w:rsidR="00B60A3E" w:rsidRPr="00B60A3E" w:rsidRDefault="00B60A3E" w:rsidP="00B60A3E">
      <w:pPr>
        <w:pStyle w:val="NoSpacing"/>
        <w:jc w:val="center"/>
        <w:rPr>
          <w:b/>
          <w:bCs/>
          <w:sz w:val="28"/>
          <w:szCs w:val="28"/>
        </w:rPr>
      </w:pPr>
    </w:p>
    <w:p w14:paraId="450A0EDF" w14:textId="4A5E775E" w:rsidR="00E24E05" w:rsidRPr="00B60A3E" w:rsidRDefault="00365033" w:rsidP="00B60A3E">
      <w:pPr>
        <w:ind w:left="2160" w:firstLine="720"/>
        <w:rPr>
          <w:b/>
          <w:sz w:val="28"/>
          <w:szCs w:val="28"/>
        </w:rPr>
      </w:pPr>
      <w:r w:rsidRPr="00B60A3E">
        <w:rPr>
          <w:b/>
          <w:sz w:val="28"/>
          <w:szCs w:val="28"/>
        </w:rPr>
        <w:t xml:space="preserve"> </w:t>
      </w:r>
    </w:p>
    <w:p w14:paraId="1A20F97A" w14:textId="77777777" w:rsidR="00B60A3E" w:rsidRDefault="00B60A3E" w:rsidP="00B60A3E">
      <w:pPr>
        <w:ind w:left="2160" w:firstLine="720"/>
        <w:jc w:val="center"/>
        <w:rPr>
          <w:b/>
          <w:sz w:val="28"/>
          <w:szCs w:val="28"/>
        </w:rPr>
      </w:pPr>
    </w:p>
    <w:p w14:paraId="7770A7FC" w14:textId="77777777" w:rsidR="00A95BE3" w:rsidRPr="00B12216" w:rsidRDefault="00A95BE3" w:rsidP="00A95BE3">
      <w:pPr>
        <w:jc w:val="center"/>
      </w:pPr>
      <w:r w:rsidRPr="6C09C37B">
        <w:rPr>
          <w:b/>
          <w:bCs/>
          <w:color w:val="0070C0"/>
          <w:sz w:val="28"/>
          <w:szCs w:val="28"/>
        </w:rPr>
        <w:t xml:space="preserve">            Bureau of Rehabilitation Services</w:t>
      </w:r>
      <w:r>
        <w:tab/>
      </w:r>
    </w:p>
    <w:p w14:paraId="37E977AB" w14:textId="77777777" w:rsidR="00A95BE3" w:rsidRPr="00B12216" w:rsidRDefault="00A95BE3" w:rsidP="00A95BE3">
      <w:pPr>
        <w:jc w:val="center"/>
        <w:rPr>
          <w:b/>
          <w:color w:val="0070C0"/>
          <w:sz w:val="28"/>
          <w:szCs w:val="28"/>
        </w:rPr>
      </w:pPr>
      <w:r w:rsidRPr="00B12216">
        <w:rPr>
          <w:b/>
          <w:color w:val="0070C0"/>
          <w:sz w:val="28"/>
          <w:szCs w:val="28"/>
        </w:rPr>
        <w:t>State Rehabilitation Council</w:t>
      </w:r>
    </w:p>
    <w:p w14:paraId="12A09E2F" w14:textId="77777777" w:rsidR="00A95BE3" w:rsidRPr="00B12216" w:rsidRDefault="00A95BE3" w:rsidP="00A95BE3">
      <w:pPr>
        <w:rPr>
          <w:b/>
          <w:bCs/>
          <w:color w:val="0070C0"/>
          <w:sz w:val="28"/>
          <w:szCs w:val="28"/>
        </w:rPr>
      </w:pPr>
      <w:r w:rsidRPr="6C09C37B">
        <w:rPr>
          <w:b/>
          <w:bCs/>
          <w:color w:val="0070C0"/>
          <w:sz w:val="28"/>
          <w:szCs w:val="28"/>
        </w:rPr>
        <w:t>Meeting Dates 2024</w:t>
      </w:r>
    </w:p>
    <w:p w14:paraId="36E13A5B" w14:textId="77777777" w:rsidR="00A95BE3" w:rsidRDefault="00A95BE3" w:rsidP="00A95BE3">
      <w:pPr>
        <w:rPr>
          <w:sz w:val="28"/>
          <w:szCs w:val="28"/>
        </w:rPr>
      </w:pPr>
      <w:r w:rsidRPr="6C09C37B">
        <w:rPr>
          <w:sz w:val="28"/>
          <w:szCs w:val="28"/>
        </w:rPr>
        <w:t>The State Rehabilitation Council (SRC) to the Bureau of Rehabilitation Services (BRS) will meet on the following dates in 202</w:t>
      </w:r>
      <w:r>
        <w:rPr>
          <w:sz w:val="28"/>
          <w:szCs w:val="28"/>
        </w:rPr>
        <w:t>4</w:t>
      </w:r>
      <w:r w:rsidRPr="6C09C37B">
        <w:rPr>
          <w:sz w:val="28"/>
          <w:szCs w:val="28"/>
        </w:rPr>
        <w:t xml:space="preserve"> via TEAMS: </w:t>
      </w:r>
    </w:p>
    <w:p w14:paraId="79888142" w14:textId="77777777" w:rsidR="00A95BE3" w:rsidRDefault="00A95BE3" w:rsidP="00A95BE3">
      <w:pPr>
        <w:rPr>
          <w:sz w:val="28"/>
          <w:szCs w:val="28"/>
        </w:rPr>
      </w:pPr>
    </w:p>
    <w:p w14:paraId="04D3B6C5" w14:textId="77777777" w:rsidR="00A95BE3" w:rsidRPr="00D619C5" w:rsidRDefault="00A95BE3" w:rsidP="00A95BE3">
      <w:pPr>
        <w:rPr>
          <w:b/>
          <w:bCs/>
          <w:sz w:val="28"/>
          <w:szCs w:val="28"/>
        </w:rPr>
      </w:pPr>
    </w:p>
    <w:p w14:paraId="4917455C" w14:textId="77777777" w:rsidR="00A95BE3" w:rsidRPr="00E24E05" w:rsidRDefault="00A95BE3" w:rsidP="00A95BE3">
      <w:pPr>
        <w:pStyle w:val="ListParagraph"/>
        <w:numPr>
          <w:ilvl w:val="0"/>
          <w:numId w:val="1"/>
        </w:numPr>
        <w:rPr>
          <w:b/>
          <w:bCs/>
          <w:sz w:val="28"/>
          <w:szCs w:val="28"/>
        </w:rPr>
      </w:pPr>
      <w:r w:rsidRPr="6C09C37B">
        <w:rPr>
          <w:b/>
          <w:bCs/>
          <w:sz w:val="28"/>
          <w:szCs w:val="28"/>
        </w:rPr>
        <w:t xml:space="preserve">January 17, 2024 –virtual </w:t>
      </w:r>
    </w:p>
    <w:p w14:paraId="1CCCB131" w14:textId="77777777" w:rsidR="00A95BE3" w:rsidRPr="00E24E05" w:rsidRDefault="00A95BE3" w:rsidP="00A95BE3">
      <w:pPr>
        <w:pStyle w:val="ListParagraph"/>
        <w:numPr>
          <w:ilvl w:val="0"/>
          <w:numId w:val="1"/>
        </w:numPr>
        <w:rPr>
          <w:b/>
          <w:bCs/>
          <w:sz w:val="28"/>
          <w:szCs w:val="28"/>
        </w:rPr>
      </w:pPr>
      <w:r w:rsidRPr="6C09C37B">
        <w:rPr>
          <w:b/>
          <w:bCs/>
          <w:sz w:val="28"/>
          <w:szCs w:val="28"/>
        </w:rPr>
        <w:lastRenderedPageBreak/>
        <w:t>March 20, 2024</w:t>
      </w:r>
    </w:p>
    <w:p w14:paraId="73B66550" w14:textId="77777777" w:rsidR="00A95BE3" w:rsidRPr="00E24E05" w:rsidRDefault="00A95BE3" w:rsidP="00A95BE3">
      <w:pPr>
        <w:pStyle w:val="ListParagraph"/>
        <w:numPr>
          <w:ilvl w:val="0"/>
          <w:numId w:val="1"/>
        </w:numPr>
        <w:rPr>
          <w:b/>
          <w:bCs/>
          <w:sz w:val="28"/>
          <w:szCs w:val="28"/>
        </w:rPr>
      </w:pPr>
      <w:r w:rsidRPr="6C09C37B">
        <w:rPr>
          <w:b/>
          <w:bCs/>
          <w:sz w:val="28"/>
          <w:szCs w:val="28"/>
        </w:rPr>
        <w:t>May 15, 2024</w:t>
      </w:r>
    </w:p>
    <w:p w14:paraId="375996F7" w14:textId="79865AF5" w:rsidR="00A95BE3" w:rsidRPr="00E24E05" w:rsidRDefault="00A95BE3" w:rsidP="00A95BE3">
      <w:pPr>
        <w:pStyle w:val="ListParagraph"/>
        <w:numPr>
          <w:ilvl w:val="0"/>
          <w:numId w:val="1"/>
        </w:numPr>
        <w:rPr>
          <w:b/>
          <w:bCs/>
          <w:sz w:val="28"/>
          <w:szCs w:val="28"/>
        </w:rPr>
      </w:pPr>
      <w:r w:rsidRPr="6C09C37B">
        <w:rPr>
          <w:b/>
          <w:bCs/>
          <w:sz w:val="28"/>
          <w:szCs w:val="28"/>
        </w:rPr>
        <w:t>June 1</w:t>
      </w:r>
      <w:r w:rsidR="004E27B9">
        <w:rPr>
          <w:b/>
          <w:bCs/>
          <w:sz w:val="28"/>
          <w:szCs w:val="28"/>
        </w:rPr>
        <w:t>2</w:t>
      </w:r>
      <w:r w:rsidRPr="6C09C37B">
        <w:rPr>
          <w:b/>
          <w:bCs/>
          <w:sz w:val="28"/>
          <w:szCs w:val="28"/>
        </w:rPr>
        <w:t>, 2024</w:t>
      </w:r>
    </w:p>
    <w:p w14:paraId="03014099" w14:textId="00B015A9" w:rsidR="00A95BE3" w:rsidRDefault="00A95BE3" w:rsidP="00A95BE3">
      <w:pPr>
        <w:pStyle w:val="ListParagraph"/>
        <w:numPr>
          <w:ilvl w:val="0"/>
          <w:numId w:val="1"/>
        </w:numPr>
        <w:rPr>
          <w:b/>
          <w:bCs/>
          <w:sz w:val="28"/>
          <w:szCs w:val="28"/>
        </w:rPr>
      </w:pPr>
      <w:r w:rsidRPr="6C09C37B">
        <w:rPr>
          <w:b/>
          <w:bCs/>
          <w:sz w:val="28"/>
          <w:szCs w:val="28"/>
        </w:rPr>
        <w:t xml:space="preserve">September </w:t>
      </w:r>
      <w:r w:rsidR="002410FA">
        <w:rPr>
          <w:b/>
          <w:bCs/>
          <w:sz w:val="28"/>
          <w:szCs w:val="28"/>
        </w:rPr>
        <w:t>25</w:t>
      </w:r>
      <w:r w:rsidRPr="6C09C37B">
        <w:rPr>
          <w:b/>
          <w:bCs/>
          <w:sz w:val="28"/>
          <w:szCs w:val="28"/>
        </w:rPr>
        <w:t>, 2024</w:t>
      </w:r>
      <w:r w:rsidR="002410FA">
        <w:rPr>
          <w:b/>
          <w:bCs/>
          <w:sz w:val="28"/>
          <w:szCs w:val="28"/>
        </w:rPr>
        <w:t xml:space="preserve"> – in person</w:t>
      </w:r>
    </w:p>
    <w:p w14:paraId="6217F044" w14:textId="77777777" w:rsidR="00A95BE3" w:rsidRPr="00E24E05" w:rsidRDefault="00A95BE3" w:rsidP="00A95BE3">
      <w:pPr>
        <w:pStyle w:val="ListParagraph"/>
        <w:numPr>
          <w:ilvl w:val="0"/>
          <w:numId w:val="1"/>
        </w:numPr>
        <w:rPr>
          <w:b/>
          <w:bCs/>
          <w:sz w:val="28"/>
          <w:szCs w:val="28"/>
        </w:rPr>
      </w:pPr>
      <w:r>
        <w:rPr>
          <w:b/>
          <w:bCs/>
          <w:sz w:val="28"/>
          <w:szCs w:val="28"/>
        </w:rPr>
        <w:t>November 20, 2024</w:t>
      </w:r>
    </w:p>
    <w:p w14:paraId="650CEB87" w14:textId="77777777" w:rsidR="00B60A3E" w:rsidRDefault="00B60A3E" w:rsidP="00E24E05">
      <w:pPr>
        <w:rPr>
          <w:sz w:val="28"/>
          <w:szCs w:val="28"/>
        </w:rPr>
      </w:pPr>
    </w:p>
    <w:sectPr w:rsidR="00B60A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4DA0" w14:textId="77777777" w:rsidR="002A5DD6" w:rsidRDefault="002A5DD6" w:rsidP="008E4C88">
      <w:pPr>
        <w:spacing w:after="0" w:line="240" w:lineRule="auto"/>
      </w:pPr>
      <w:r>
        <w:separator/>
      </w:r>
    </w:p>
  </w:endnote>
  <w:endnote w:type="continuationSeparator" w:id="0">
    <w:p w14:paraId="0A7F7F7C" w14:textId="77777777" w:rsidR="002A5DD6" w:rsidRDefault="002A5DD6" w:rsidP="008E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FB6A" w14:textId="77777777" w:rsidR="002A5DD6" w:rsidRDefault="002A5DD6" w:rsidP="008E4C88">
      <w:pPr>
        <w:spacing w:after="0" w:line="240" w:lineRule="auto"/>
      </w:pPr>
      <w:r>
        <w:separator/>
      </w:r>
    </w:p>
  </w:footnote>
  <w:footnote w:type="continuationSeparator" w:id="0">
    <w:p w14:paraId="56710D9D" w14:textId="77777777" w:rsidR="002A5DD6" w:rsidRDefault="002A5DD6" w:rsidP="008E4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23DC" w14:textId="2BBB8C2C" w:rsidR="008E4C88" w:rsidRPr="008E4C88" w:rsidRDefault="00041297" w:rsidP="009053A2">
    <w:pPr>
      <w:rPr>
        <w:b/>
        <w:sz w:val="24"/>
        <w:szCs w:val="24"/>
      </w:rPr>
    </w:pPr>
    <w:r>
      <w:rPr>
        <w:noProof/>
        <w:color w:val="212121"/>
        <w:sz w:val="18"/>
        <w:szCs w:val="18"/>
      </w:rPr>
      <w:drawing>
        <wp:inline distT="0" distB="0" distL="0" distR="0" wp14:anchorId="54FD4FD8" wp14:editId="14ED05D6">
          <wp:extent cx="692150" cy="692150"/>
          <wp:effectExtent l="0" t="0" r="0" b="0"/>
          <wp:docPr id="6" name="Picture 6" descr="Blue Connectic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0" descr="Blue Connecticut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r w:rsidR="009053A2">
      <w:rPr>
        <w:b/>
        <w:noProof/>
        <w:sz w:val="24"/>
        <w:szCs w:val="24"/>
      </w:rPr>
      <w:drawing>
        <wp:anchor distT="0" distB="0" distL="114300" distR="114300" simplePos="0" relativeHeight="251662336" behindDoc="1" locked="0" layoutInCell="1" allowOverlap="1" wp14:anchorId="3B186689" wp14:editId="42A0F1F2">
          <wp:simplePos x="0" y="0"/>
          <wp:positionH relativeFrom="column">
            <wp:posOffset>5174615</wp:posOffset>
          </wp:positionH>
          <wp:positionV relativeFrom="paragraph">
            <wp:posOffset>8890</wp:posOffset>
          </wp:positionV>
          <wp:extent cx="1070610" cy="899160"/>
          <wp:effectExtent l="0" t="0" r="0" b="0"/>
          <wp:wrapTight wrapText="bothSides">
            <wp:wrapPolygon edited="0">
              <wp:start x="0" y="0"/>
              <wp:lineTo x="0" y="21051"/>
              <wp:lineTo x="21139" y="21051"/>
              <wp:lineTo x="211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0610" cy="899160"/>
                  </a:xfrm>
                  <a:prstGeom prst="rect">
                    <a:avLst/>
                  </a:prstGeom>
                  <a:noFill/>
                </pic:spPr>
              </pic:pic>
            </a:graphicData>
          </a:graphic>
          <wp14:sizeRelH relativeFrom="margin">
            <wp14:pctWidth>0</wp14:pctWidth>
          </wp14:sizeRelH>
          <wp14:sizeRelV relativeFrom="margin">
            <wp14:pctHeight>0</wp14:pctHeight>
          </wp14:sizeRelV>
        </wp:anchor>
      </w:drawing>
    </w:r>
    <w:r w:rsidR="009053A2">
      <w:rPr>
        <w:b/>
        <w:sz w:val="32"/>
        <w:szCs w:val="24"/>
      </w:rPr>
      <w:t xml:space="preserve">             </w:t>
    </w:r>
    <w:r w:rsidR="008E4C88" w:rsidRPr="004D5705">
      <w:rPr>
        <w:b/>
        <w:sz w:val="32"/>
        <w:szCs w:val="24"/>
      </w:rPr>
      <w:t>Department of Aging and Disability Services</w:t>
    </w:r>
  </w:p>
  <w:p w14:paraId="17A68099" w14:textId="77777777" w:rsidR="008E4C88" w:rsidRDefault="008E4C8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E4BE6"/>
    <w:multiLevelType w:val="multilevel"/>
    <w:tmpl w:val="E2FA2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A3588D"/>
    <w:multiLevelType w:val="hybridMultilevel"/>
    <w:tmpl w:val="A9F4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60E23"/>
    <w:multiLevelType w:val="hybridMultilevel"/>
    <w:tmpl w:val="FE5E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95111"/>
    <w:multiLevelType w:val="hybridMultilevel"/>
    <w:tmpl w:val="584232AE"/>
    <w:lvl w:ilvl="0" w:tplc="CB8087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A65BA"/>
    <w:multiLevelType w:val="hybridMultilevel"/>
    <w:tmpl w:val="D614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93060"/>
    <w:multiLevelType w:val="hybridMultilevel"/>
    <w:tmpl w:val="332C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B554B8"/>
    <w:multiLevelType w:val="hybridMultilevel"/>
    <w:tmpl w:val="D7A2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B7776"/>
    <w:multiLevelType w:val="hybridMultilevel"/>
    <w:tmpl w:val="7F2C523A"/>
    <w:lvl w:ilvl="0" w:tplc="CB8087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034D4"/>
    <w:multiLevelType w:val="hybridMultilevel"/>
    <w:tmpl w:val="D762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29846">
    <w:abstractNumId w:val="4"/>
  </w:num>
  <w:num w:numId="2" w16cid:durableId="872840701">
    <w:abstractNumId w:val="8"/>
  </w:num>
  <w:num w:numId="3" w16cid:durableId="1484202473">
    <w:abstractNumId w:val="0"/>
  </w:num>
  <w:num w:numId="4" w16cid:durableId="1680623465">
    <w:abstractNumId w:val="5"/>
  </w:num>
  <w:num w:numId="5" w16cid:durableId="1907108434">
    <w:abstractNumId w:val="2"/>
  </w:num>
  <w:num w:numId="6" w16cid:durableId="1093547933">
    <w:abstractNumId w:val="3"/>
  </w:num>
  <w:num w:numId="7" w16cid:durableId="319232711">
    <w:abstractNumId w:val="7"/>
  </w:num>
  <w:num w:numId="8" w16cid:durableId="493647864">
    <w:abstractNumId w:val="1"/>
  </w:num>
  <w:num w:numId="9" w16cid:durableId="789010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33"/>
    <w:rsid w:val="00035EE2"/>
    <w:rsid w:val="00041297"/>
    <w:rsid w:val="00042607"/>
    <w:rsid w:val="000875E1"/>
    <w:rsid w:val="000C7B42"/>
    <w:rsid w:val="00116A24"/>
    <w:rsid w:val="001173D2"/>
    <w:rsid w:val="00117F54"/>
    <w:rsid w:val="001267C9"/>
    <w:rsid w:val="001A2D75"/>
    <w:rsid w:val="001D35E1"/>
    <w:rsid w:val="001E73CD"/>
    <w:rsid w:val="002053E5"/>
    <w:rsid w:val="002220EB"/>
    <w:rsid w:val="002323B6"/>
    <w:rsid w:val="002410FA"/>
    <w:rsid w:val="00280CF5"/>
    <w:rsid w:val="00282A63"/>
    <w:rsid w:val="002915A7"/>
    <w:rsid w:val="002A5DD6"/>
    <w:rsid w:val="0033239E"/>
    <w:rsid w:val="003454B4"/>
    <w:rsid w:val="00365033"/>
    <w:rsid w:val="003F7813"/>
    <w:rsid w:val="0044594B"/>
    <w:rsid w:val="004C4D48"/>
    <w:rsid w:val="004D39EB"/>
    <w:rsid w:val="004D5705"/>
    <w:rsid w:val="004E27B9"/>
    <w:rsid w:val="00533F45"/>
    <w:rsid w:val="005E3AC9"/>
    <w:rsid w:val="00613CCB"/>
    <w:rsid w:val="00614125"/>
    <w:rsid w:val="00662B4A"/>
    <w:rsid w:val="00663CA8"/>
    <w:rsid w:val="006C6DC5"/>
    <w:rsid w:val="00710B58"/>
    <w:rsid w:val="0075377F"/>
    <w:rsid w:val="007650DA"/>
    <w:rsid w:val="007C79B6"/>
    <w:rsid w:val="007D1F4B"/>
    <w:rsid w:val="007D54B6"/>
    <w:rsid w:val="007E697A"/>
    <w:rsid w:val="00806205"/>
    <w:rsid w:val="0086356C"/>
    <w:rsid w:val="008B1864"/>
    <w:rsid w:val="008E4C88"/>
    <w:rsid w:val="009053A2"/>
    <w:rsid w:val="00922221"/>
    <w:rsid w:val="00964CD3"/>
    <w:rsid w:val="00975B13"/>
    <w:rsid w:val="009A7D44"/>
    <w:rsid w:val="009C4C24"/>
    <w:rsid w:val="00A1278C"/>
    <w:rsid w:val="00A269A2"/>
    <w:rsid w:val="00A50CE4"/>
    <w:rsid w:val="00A872B4"/>
    <w:rsid w:val="00A95BE3"/>
    <w:rsid w:val="00AB1DCD"/>
    <w:rsid w:val="00AB6346"/>
    <w:rsid w:val="00AD34C6"/>
    <w:rsid w:val="00AF03D1"/>
    <w:rsid w:val="00B42EF3"/>
    <w:rsid w:val="00B60A3E"/>
    <w:rsid w:val="00B90660"/>
    <w:rsid w:val="00B91C49"/>
    <w:rsid w:val="00B95D59"/>
    <w:rsid w:val="00BC3E1D"/>
    <w:rsid w:val="00C118E1"/>
    <w:rsid w:val="00CB0D92"/>
    <w:rsid w:val="00CB7128"/>
    <w:rsid w:val="00CD6ED0"/>
    <w:rsid w:val="00CF13DF"/>
    <w:rsid w:val="00D668C5"/>
    <w:rsid w:val="00DA28F1"/>
    <w:rsid w:val="00DC1A54"/>
    <w:rsid w:val="00DE34B9"/>
    <w:rsid w:val="00E24E05"/>
    <w:rsid w:val="00E424F7"/>
    <w:rsid w:val="00E5287D"/>
    <w:rsid w:val="00E77BD3"/>
    <w:rsid w:val="00F41789"/>
    <w:rsid w:val="00F5132D"/>
    <w:rsid w:val="00F86C2A"/>
    <w:rsid w:val="00F956D9"/>
    <w:rsid w:val="00FE6B0D"/>
    <w:rsid w:val="00FF506D"/>
    <w:rsid w:val="052EF578"/>
    <w:rsid w:val="06C5F1E3"/>
    <w:rsid w:val="0D506D33"/>
    <w:rsid w:val="11A9D7C5"/>
    <w:rsid w:val="12731D2A"/>
    <w:rsid w:val="1345A826"/>
    <w:rsid w:val="167D48E8"/>
    <w:rsid w:val="17CEEB1A"/>
    <w:rsid w:val="1B501557"/>
    <w:rsid w:val="1C05E233"/>
    <w:rsid w:val="1CF477F2"/>
    <w:rsid w:val="1F37B10D"/>
    <w:rsid w:val="21C7E915"/>
    <w:rsid w:val="21E84675"/>
    <w:rsid w:val="2711495F"/>
    <w:rsid w:val="2CBA142D"/>
    <w:rsid w:val="2D931A9D"/>
    <w:rsid w:val="2E0047AB"/>
    <w:rsid w:val="2F2EEAFE"/>
    <w:rsid w:val="32668BC0"/>
    <w:rsid w:val="33BDDF74"/>
    <w:rsid w:val="345477D6"/>
    <w:rsid w:val="378C1898"/>
    <w:rsid w:val="40B1E969"/>
    <w:rsid w:val="456AD714"/>
    <w:rsid w:val="46066C01"/>
    <w:rsid w:val="47EDDF7C"/>
    <w:rsid w:val="4D620D2E"/>
    <w:rsid w:val="4DF85589"/>
    <w:rsid w:val="56F72A61"/>
    <w:rsid w:val="59B09C3A"/>
    <w:rsid w:val="59CF69D5"/>
    <w:rsid w:val="702990CC"/>
    <w:rsid w:val="723B88CA"/>
    <w:rsid w:val="723EC5FB"/>
    <w:rsid w:val="7575F089"/>
    <w:rsid w:val="757666BD"/>
    <w:rsid w:val="7B58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2F8E"/>
  <w15:chartTrackingRefBased/>
  <w15:docId w15:val="{AEF35EE6-0A04-41CB-B6DE-F0A4EFA1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346"/>
    <w:pPr>
      <w:keepNext/>
      <w:keepLines/>
      <w:spacing w:before="240" w:after="0"/>
      <w:jc w:val="center"/>
      <w:outlineLvl w:val="0"/>
    </w:pPr>
    <w:rPr>
      <w:rFonts w:asciiTheme="majorHAnsi" w:eastAsiaTheme="majorEastAsia" w:hAnsiTheme="majorHAnsi" w:cstheme="majorBidi"/>
      <w:b/>
      <w:bCs/>
      <w:color w:val="0070C0"/>
      <w:sz w:val="32"/>
      <w:szCs w:val="32"/>
    </w:rPr>
  </w:style>
  <w:style w:type="paragraph" w:styleId="Heading2">
    <w:name w:val="heading 2"/>
    <w:basedOn w:val="Normal"/>
    <w:next w:val="Normal"/>
    <w:link w:val="Heading2Char"/>
    <w:uiPriority w:val="9"/>
    <w:unhideWhenUsed/>
    <w:qFormat/>
    <w:rsid w:val="00CB0D92"/>
    <w:pPr>
      <w:keepNext/>
      <w:keepLines/>
      <w:spacing w:before="40" w:after="0"/>
      <w:outlineLvl w:val="1"/>
    </w:pPr>
    <w:rPr>
      <w:rFonts w:asciiTheme="majorHAnsi" w:eastAsia="Times New Roman"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CB0D92"/>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033"/>
    <w:rPr>
      <w:rFonts w:ascii="Segoe UI" w:hAnsi="Segoe UI" w:cs="Segoe UI"/>
      <w:sz w:val="18"/>
      <w:szCs w:val="18"/>
    </w:rPr>
  </w:style>
  <w:style w:type="paragraph" w:styleId="ListParagraph">
    <w:name w:val="List Paragraph"/>
    <w:basedOn w:val="Normal"/>
    <w:uiPriority w:val="34"/>
    <w:qFormat/>
    <w:rsid w:val="00E24E05"/>
    <w:pPr>
      <w:ind w:left="720"/>
      <w:contextualSpacing/>
    </w:pPr>
  </w:style>
  <w:style w:type="paragraph" w:styleId="Header">
    <w:name w:val="header"/>
    <w:basedOn w:val="Normal"/>
    <w:link w:val="HeaderChar"/>
    <w:uiPriority w:val="99"/>
    <w:unhideWhenUsed/>
    <w:rsid w:val="008E4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C88"/>
  </w:style>
  <w:style w:type="paragraph" w:styleId="Footer">
    <w:name w:val="footer"/>
    <w:basedOn w:val="Normal"/>
    <w:link w:val="FooterChar"/>
    <w:uiPriority w:val="99"/>
    <w:unhideWhenUsed/>
    <w:rsid w:val="008E4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C88"/>
  </w:style>
  <w:style w:type="paragraph" w:styleId="NoSpacing">
    <w:name w:val="No Spacing"/>
    <w:uiPriority w:val="1"/>
    <w:qFormat/>
    <w:rsid w:val="00B60A3E"/>
    <w:pPr>
      <w:spacing w:after="0" w:line="240" w:lineRule="auto"/>
    </w:pPr>
  </w:style>
  <w:style w:type="character" w:customStyle="1" w:styleId="Heading1Char">
    <w:name w:val="Heading 1 Char"/>
    <w:basedOn w:val="DefaultParagraphFont"/>
    <w:link w:val="Heading1"/>
    <w:uiPriority w:val="9"/>
    <w:rsid w:val="00AB6346"/>
    <w:rPr>
      <w:rFonts w:asciiTheme="majorHAnsi" w:eastAsiaTheme="majorEastAsia" w:hAnsiTheme="majorHAnsi" w:cstheme="majorBidi"/>
      <w:b/>
      <w:bCs/>
      <w:color w:val="0070C0"/>
      <w:sz w:val="32"/>
      <w:szCs w:val="32"/>
    </w:rPr>
  </w:style>
  <w:style w:type="character" w:customStyle="1" w:styleId="Heading2Char">
    <w:name w:val="Heading 2 Char"/>
    <w:basedOn w:val="DefaultParagraphFont"/>
    <w:link w:val="Heading2"/>
    <w:uiPriority w:val="9"/>
    <w:rsid w:val="00CB0D92"/>
    <w:rPr>
      <w:rFonts w:asciiTheme="majorHAnsi" w:eastAsia="Times New Roman"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CB0D92"/>
    <w:rPr>
      <w:rFonts w:asciiTheme="majorHAnsi" w:eastAsiaTheme="majorEastAsia" w:hAnsiTheme="majorHAnsi" w:cstheme="majorBidi"/>
      <w:b/>
      <w:b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27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A7916.2A461B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Fradette, Kerri</dc:creator>
  <cp:keywords/>
  <dc:description/>
  <cp:lastModifiedBy>Fradette, Kerri</cp:lastModifiedBy>
  <cp:revision>2</cp:revision>
  <dcterms:created xsi:type="dcterms:W3CDTF">2025-01-16T22:20:00Z</dcterms:created>
  <dcterms:modified xsi:type="dcterms:W3CDTF">2025-01-16T22:20:00Z</dcterms:modified>
</cp:coreProperties>
</file>