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5AC442A3" w:rsidR="008E4C88" w:rsidRDefault="008E4C88" w:rsidP="00B21110">
      <w:pPr>
        <w:pStyle w:val="Heading1"/>
      </w:pPr>
      <w:r w:rsidRPr="00AB6346">
        <w:t>Bureau of Rehabilitation Services</w:t>
      </w:r>
    </w:p>
    <w:p w14:paraId="6BC35548" w14:textId="3153DA7E" w:rsidR="00B21110" w:rsidRPr="00B21110" w:rsidRDefault="00B21110" w:rsidP="00B21110">
      <w:pPr>
        <w:tabs>
          <w:tab w:val="left" w:pos="8250"/>
        </w:tabs>
        <w:jc w:val="center"/>
      </w:pPr>
      <w:r>
        <w:t>State Rehabilitation Council</w:t>
      </w:r>
    </w:p>
    <w:p w14:paraId="25163208" w14:textId="60739376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9053A2" w:rsidRPr="004E27B9">
        <w:rPr>
          <w:rFonts w:ascii="Arial" w:hAnsi="Arial" w:cs="Arial"/>
          <w:color w:val="002060"/>
        </w:rPr>
        <w:t>March 20</w:t>
      </w:r>
      <w:r w:rsidR="32668BC0" w:rsidRPr="004E27B9">
        <w:rPr>
          <w:rFonts w:ascii="Arial" w:hAnsi="Arial" w:cs="Arial"/>
          <w:color w:val="002060"/>
        </w:rPr>
        <w:t>, 2024</w:t>
      </w:r>
    </w:p>
    <w:p w14:paraId="19864242" w14:textId="77777777" w:rsidR="00FE783A" w:rsidRDefault="32668BC0" w:rsidP="00FE783A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12:00p.m.</w:t>
      </w:r>
    </w:p>
    <w:p w14:paraId="2407CF3F" w14:textId="0ED87BFC" w:rsidR="00DF6446" w:rsidRDefault="00FE783A" w:rsidP="00A600E5">
      <w:pPr>
        <w:pStyle w:val="Heading3"/>
        <w:rPr>
          <w:b w:val="0"/>
          <w:bCs w:val="0"/>
          <w:color w:val="auto"/>
        </w:rPr>
      </w:pPr>
      <w:r w:rsidRPr="00A600E5">
        <w:t xml:space="preserve">Attendees: </w:t>
      </w:r>
      <w:r w:rsidRPr="00A600E5">
        <w:rPr>
          <w:b w:val="0"/>
          <w:bCs w:val="0"/>
          <w:color w:val="auto"/>
        </w:rPr>
        <w:t xml:space="preserve">–Kate Travis, Kerri Fradette, Joseph Wendover, Linda </w:t>
      </w:r>
      <w:proofErr w:type="spellStart"/>
      <w:r w:rsidRPr="00A600E5">
        <w:rPr>
          <w:b w:val="0"/>
          <w:bCs w:val="0"/>
          <w:color w:val="auto"/>
        </w:rPr>
        <w:t>Rammler</w:t>
      </w:r>
      <w:proofErr w:type="spellEnd"/>
      <w:r w:rsidRPr="00A600E5">
        <w:rPr>
          <w:b w:val="0"/>
          <w:bCs w:val="0"/>
          <w:color w:val="auto"/>
        </w:rPr>
        <w:t xml:space="preserve">, Beth Reel, Thomas Boudreau, Tom </w:t>
      </w:r>
      <w:proofErr w:type="spellStart"/>
      <w:r w:rsidRPr="00A600E5">
        <w:rPr>
          <w:b w:val="0"/>
          <w:bCs w:val="0"/>
          <w:color w:val="auto"/>
        </w:rPr>
        <w:t>Cosker</w:t>
      </w:r>
      <w:proofErr w:type="spellEnd"/>
      <w:r w:rsidRPr="00A600E5">
        <w:rPr>
          <w:b w:val="0"/>
          <w:bCs w:val="0"/>
          <w:color w:val="auto"/>
        </w:rPr>
        <w:t>, Jill Larmett, Steph Trelli, Nicole Rico Serrano, Melissa Taylor, Katlyn Williams, Carissa D.</w:t>
      </w:r>
      <w:r w:rsidR="00DF6446">
        <w:rPr>
          <w:b w:val="0"/>
          <w:bCs w:val="0"/>
          <w:color w:val="auto"/>
        </w:rPr>
        <w:t>, Dave Doukas, Kyle Cyr</w:t>
      </w:r>
    </w:p>
    <w:p w14:paraId="09F9F929" w14:textId="337584F5" w:rsidR="007C79B6" w:rsidRPr="00DF6446" w:rsidRDefault="00DF6446" w:rsidP="00DF6446">
      <w:pPr>
        <w:pStyle w:val="Heading3"/>
      </w:pPr>
      <w:r w:rsidRPr="00DF6446">
        <w:t>Guests:</w:t>
      </w:r>
      <w:r w:rsidR="00FE783A" w:rsidRPr="00DF6446">
        <w:t xml:space="preserve"> </w:t>
      </w:r>
      <w:r w:rsidRPr="00DF6446">
        <w:rPr>
          <w:b w:val="0"/>
          <w:bCs w:val="0"/>
          <w:color w:val="auto"/>
        </w:rPr>
        <w:t>UMD, Kathy Marchione, Alicia Kucharczyk</w:t>
      </w:r>
      <w:r w:rsidR="00E424F7" w:rsidRPr="00DF6446">
        <w:rPr>
          <w:color w:val="auto"/>
        </w:rPr>
        <w:t xml:space="preserve">                                         </w:t>
      </w:r>
    </w:p>
    <w:p w14:paraId="274D8C1F" w14:textId="650557A7" w:rsidR="007C79B6" w:rsidRDefault="007C79B6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29A231A3" w14:textId="18701FD9" w:rsidR="00662B4A" w:rsidRPr="004E27B9" w:rsidRDefault="007C79B6" w:rsidP="00A600E5">
      <w:pPr>
        <w:pStyle w:val="Heading3"/>
      </w:pPr>
      <w:r w:rsidRPr="007B10B6">
        <w:t>Welcome</w:t>
      </w:r>
      <w:r w:rsidR="00662B4A" w:rsidRPr="007B10B6">
        <w:t xml:space="preserve"> and introductions</w:t>
      </w:r>
      <w:r w:rsidR="002915A7" w:rsidRPr="004E27B9">
        <w:t xml:space="preserve"> – </w:t>
      </w:r>
      <w:r w:rsidR="002915A7" w:rsidRPr="004E27B9">
        <w:rPr>
          <w:color w:val="1F4E79" w:themeColor="accent5" w:themeShade="80"/>
        </w:rPr>
        <w:t>Chairperson,</w:t>
      </w:r>
      <w:r w:rsidR="007E697A" w:rsidRPr="004E27B9">
        <w:rPr>
          <w:color w:val="1F4E79" w:themeColor="accent5" w:themeShade="80"/>
        </w:rPr>
        <w:t xml:space="preserve"> </w:t>
      </w:r>
      <w:r w:rsidR="59CF69D5" w:rsidRPr="004E27B9">
        <w:rPr>
          <w:color w:val="1F4E79" w:themeColor="accent5" w:themeShade="80"/>
        </w:rPr>
        <w:t>Kate T</w:t>
      </w:r>
      <w:r w:rsidR="004E27B9" w:rsidRPr="004E27B9">
        <w:rPr>
          <w:color w:val="1F4E79" w:themeColor="accent5" w:themeShade="80"/>
        </w:rPr>
        <w:t>.</w:t>
      </w:r>
    </w:p>
    <w:p w14:paraId="78E9C5A1" w14:textId="00261D56" w:rsidR="004D39EB" w:rsidRDefault="00FE783A" w:rsidP="00FE783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review, no changes </w:t>
      </w:r>
      <w:proofErr w:type="gramStart"/>
      <w:r>
        <w:rPr>
          <w:rFonts w:ascii="Arial" w:eastAsia="Times New Roman" w:hAnsi="Arial" w:cs="Arial"/>
          <w:sz w:val="24"/>
          <w:szCs w:val="24"/>
        </w:rPr>
        <w:t>made</w:t>
      </w:r>
      <w:proofErr w:type="gramEnd"/>
    </w:p>
    <w:p w14:paraId="24B46005" w14:textId="17E07DAB" w:rsidR="00FE783A" w:rsidRDefault="00FE783A" w:rsidP="00FE783A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Joe made motion to </w:t>
      </w:r>
      <w:proofErr w:type="gramStart"/>
      <w:r>
        <w:rPr>
          <w:rFonts w:ascii="Arial" w:eastAsia="Times New Roman" w:hAnsi="Arial" w:cs="Arial"/>
          <w:sz w:val="24"/>
          <w:szCs w:val="24"/>
        </w:rPr>
        <w:t>approve</w:t>
      </w:r>
      <w:proofErr w:type="gramEnd"/>
    </w:p>
    <w:p w14:paraId="69E1093D" w14:textId="3BC33137" w:rsidR="00FE783A" w:rsidRPr="00FE783A" w:rsidRDefault="00FE783A" w:rsidP="00FE783A">
      <w:pPr>
        <w:pStyle w:val="ListParagraph"/>
        <w:numPr>
          <w:ilvl w:val="2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Motion </w:t>
      </w:r>
      <w:proofErr w:type="gramStart"/>
      <w:r>
        <w:rPr>
          <w:rFonts w:ascii="Arial" w:eastAsia="Times New Roman" w:hAnsi="Arial" w:cs="Arial"/>
          <w:sz w:val="24"/>
          <w:szCs w:val="24"/>
        </w:rPr>
        <w:t>carried</w:t>
      </w:r>
      <w:proofErr w:type="gramEnd"/>
    </w:p>
    <w:p w14:paraId="67D70419" w14:textId="77777777" w:rsidR="004E27B9" w:rsidRPr="004E27B9" w:rsidRDefault="004E27B9" w:rsidP="46066C0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087933FA" w14:textId="0390DF66" w:rsidR="00975B13" w:rsidRPr="004E27B9" w:rsidRDefault="00975B13" w:rsidP="00A600E5">
      <w:pPr>
        <w:pStyle w:val="Heading3"/>
        <w:rPr>
          <w:rFonts w:eastAsia="Times New Roman"/>
        </w:rPr>
      </w:pPr>
      <w:r w:rsidRPr="00A600E5">
        <w:rPr>
          <w:rStyle w:val="Heading3Char"/>
          <w:b/>
          <w:bCs/>
        </w:rPr>
        <w:t>Budget Review</w:t>
      </w:r>
      <w:r w:rsidRPr="004E27B9">
        <w:rPr>
          <w:rFonts w:eastAsia="Times New Roman"/>
        </w:rPr>
        <w:t xml:space="preserve"> – </w:t>
      </w:r>
      <w:r w:rsidRPr="004E27B9">
        <w:rPr>
          <w:rFonts w:eastAsia="Times New Roman"/>
          <w:color w:val="1F4E79" w:themeColor="accent5" w:themeShade="80"/>
        </w:rPr>
        <w:t xml:space="preserve">Carissa </w:t>
      </w:r>
      <w:r w:rsidR="004E27B9" w:rsidRPr="004E27B9">
        <w:rPr>
          <w:rFonts w:eastAsia="Times New Roman"/>
          <w:color w:val="1F4E79" w:themeColor="accent5" w:themeShade="80"/>
        </w:rPr>
        <w:t>D.</w:t>
      </w:r>
    </w:p>
    <w:p w14:paraId="7D9A7FFD" w14:textId="7203C686" w:rsidR="46066C01" w:rsidRDefault="00FE783A" w:rsidP="00FE783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NCSRC registration is $300 per person (May 6</w:t>
      </w:r>
      <w:r w:rsidRPr="00FE783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-7</w:t>
      </w:r>
      <w:r w:rsidRPr="00FE783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</w:p>
    <w:p w14:paraId="49CFF1C9" w14:textId="7E156501" w:rsidR="00FE783A" w:rsidRDefault="00FE783A" w:rsidP="00FE78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Sending Kate, Kerri, and Kyle</w:t>
      </w:r>
    </w:p>
    <w:p w14:paraId="057523AD" w14:textId="6D44E0D6" w:rsidR="00FE783A" w:rsidRDefault="00FE783A" w:rsidP="00FE783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APSE session sponsor is $900 (May 9</w:t>
      </w:r>
      <w:r w:rsidRPr="00FE783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</w:p>
    <w:p w14:paraId="7E7ADEC9" w14:textId="47DCEC37" w:rsidR="00FE783A" w:rsidRDefault="00FE783A" w:rsidP="00FE783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attendees, meals </w:t>
      </w:r>
      <w:proofErr w:type="gramStart"/>
      <w:r>
        <w:rPr>
          <w:rFonts w:ascii="Arial" w:hAnsi="Arial" w:cs="Arial"/>
          <w:sz w:val="24"/>
          <w:szCs w:val="24"/>
        </w:rPr>
        <w:t>included</w:t>
      </w:r>
      <w:proofErr w:type="gramEnd"/>
    </w:p>
    <w:p w14:paraId="2EE48E05" w14:textId="3B6FD73A" w:rsidR="00FE783A" w:rsidRDefault="00FE783A" w:rsidP="00FE783A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B made motion to </w:t>
      </w:r>
      <w:proofErr w:type="gramStart"/>
      <w:r>
        <w:rPr>
          <w:rFonts w:ascii="Arial" w:hAnsi="Arial" w:cs="Arial"/>
          <w:sz w:val="24"/>
          <w:szCs w:val="24"/>
        </w:rPr>
        <w:t>sponsor</w:t>
      </w:r>
      <w:proofErr w:type="gramEnd"/>
    </w:p>
    <w:p w14:paraId="5F4D0B41" w14:textId="341E6897" w:rsidR="00FE783A" w:rsidRDefault="00FE783A" w:rsidP="00FE783A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</w:t>
      </w:r>
      <w:proofErr w:type="gramStart"/>
      <w:r>
        <w:rPr>
          <w:rFonts w:ascii="Arial" w:hAnsi="Arial" w:cs="Arial"/>
          <w:sz w:val="24"/>
          <w:szCs w:val="24"/>
        </w:rPr>
        <w:t>carried</w:t>
      </w:r>
      <w:proofErr w:type="gramEnd"/>
    </w:p>
    <w:p w14:paraId="41D208B5" w14:textId="070A31B3" w:rsidR="007B10B6" w:rsidRPr="00FE783A" w:rsidRDefault="007B10B6" w:rsidP="007B10B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 will send out </w:t>
      </w:r>
      <w:proofErr w:type="gramStart"/>
      <w:r>
        <w:rPr>
          <w:rFonts w:ascii="Arial" w:hAnsi="Arial" w:cs="Arial"/>
          <w:sz w:val="24"/>
          <w:szCs w:val="24"/>
        </w:rPr>
        <w:t>flier</w:t>
      </w:r>
      <w:proofErr w:type="gramEnd"/>
    </w:p>
    <w:p w14:paraId="171E011F" w14:textId="4C7839BA" w:rsidR="00975B13" w:rsidRPr="004E27B9" w:rsidRDefault="00975B13" w:rsidP="00A600E5">
      <w:pPr>
        <w:pStyle w:val="Heading3"/>
      </w:pPr>
      <w:r w:rsidRPr="00A600E5">
        <w:rPr>
          <w:rStyle w:val="Heading3Char"/>
          <w:b/>
          <w:bCs/>
        </w:rPr>
        <w:t>Client Assistance Program Updates</w:t>
      </w:r>
      <w:r w:rsidRPr="004E27B9">
        <w:t xml:space="preserve"> – </w:t>
      </w:r>
      <w:r w:rsidRPr="004E27B9">
        <w:rPr>
          <w:color w:val="1F4E79" w:themeColor="accent5" w:themeShade="80"/>
        </w:rPr>
        <w:t xml:space="preserve">Tom </w:t>
      </w:r>
      <w:r w:rsidR="007B10B6">
        <w:rPr>
          <w:color w:val="1F4E79" w:themeColor="accent5" w:themeShade="80"/>
        </w:rPr>
        <w:t>C</w:t>
      </w:r>
      <w:r w:rsidRPr="004E27B9">
        <w:rPr>
          <w:color w:val="1F4E79" w:themeColor="accent5" w:themeShade="80"/>
        </w:rPr>
        <w:t xml:space="preserve">. </w:t>
      </w:r>
    </w:p>
    <w:p w14:paraId="1E5BD5D3" w14:textId="3321C077" w:rsidR="00975B13" w:rsidRPr="007B10B6" w:rsidRDefault="007B10B6" w:rsidP="007B10B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Reimbursement for postsecondary education has been coming up </w:t>
      </w:r>
      <w:proofErr w:type="gramStart"/>
      <w:r>
        <w:rPr>
          <w:rFonts w:ascii="Arial" w:hAnsi="Arial" w:cs="Arial"/>
          <w:sz w:val="24"/>
          <w:szCs w:val="24"/>
        </w:rPr>
        <w:t>lately</w:t>
      </w:r>
      <w:proofErr w:type="gramEnd"/>
    </w:p>
    <w:p w14:paraId="75011004" w14:textId="77777777" w:rsidR="00A600E5" w:rsidRPr="00A600E5" w:rsidRDefault="007B10B6" w:rsidP="007B10B6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 said that barrier tends to be a lot of individuals get stuck</w:t>
      </w:r>
      <w:r w:rsidR="00A600E5">
        <w:rPr>
          <w:rFonts w:ascii="Arial" w:hAnsi="Arial" w:cs="Arial"/>
          <w:sz w:val="24"/>
          <w:szCs w:val="24"/>
        </w:rPr>
        <w:t xml:space="preserve"> with FASFA counting parent income, other funding issues, and </w:t>
      </w:r>
      <w:proofErr w:type="gramStart"/>
      <w:r w:rsidR="00A600E5">
        <w:rPr>
          <w:rFonts w:ascii="Arial" w:hAnsi="Arial" w:cs="Arial"/>
          <w:sz w:val="24"/>
          <w:szCs w:val="24"/>
        </w:rPr>
        <w:t>counselors</w:t>
      </w:r>
      <w:proofErr w:type="gramEnd"/>
    </w:p>
    <w:p w14:paraId="1ADAB5D7" w14:textId="77777777" w:rsidR="00A600E5" w:rsidRPr="00A600E5" w:rsidRDefault="00A600E5" w:rsidP="007B10B6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has resources about college funding she’ll send </w:t>
      </w:r>
      <w:proofErr w:type="gramStart"/>
      <w:r>
        <w:rPr>
          <w:rFonts w:ascii="Arial" w:hAnsi="Arial" w:cs="Arial"/>
          <w:sz w:val="24"/>
          <w:szCs w:val="24"/>
        </w:rPr>
        <w:t>out</w:t>
      </w:r>
      <w:proofErr w:type="gramEnd"/>
    </w:p>
    <w:p w14:paraId="4E0439BF" w14:textId="67642908" w:rsidR="007B10B6" w:rsidRPr="007B10B6" w:rsidRDefault="00A600E5" w:rsidP="007B10B6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Jill put in the chat that WIOA scholarships, Career </w:t>
      </w:r>
      <w:proofErr w:type="spellStart"/>
      <w:r>
        <w:rPr>
          <w:rFonts w:ascii="Arial" w:hAnsi="Arial" w:cs="Arial"/>
          <w:sz w:val="24"/>
          <w:szCs w:val="24"/>
        </w:rPr>
        <w:t>ConneCT</w:t>
      </w:r>
      <w:proofErr w:type="spellEnd"/>
      <w:r>
        <w:rPr>
          <w:rFonts w:ascii="Arial" w:hAnsi="Arial" w:cs="Arial"/>
          <w:sz w:val="24"/>
          <w:szCs w:val="24"/>
        </w:rPr>
        <w:t xml:space="preserve">, and SNAP programs in community colleges are also </w:t>
      </w:r>
      <w:proofErr w:type="gramStart"/>
      <w:r>
        <w:rPr>
          <w:rFonts w:ascii="Arial" w:hAnsi="Arial" w:cs="Arial"/>
          <w:sz w:val="24"/>
          <w:szCs w:val="24"/>
        </w:rPr>
        <w:t>options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10B6">
        <w:rPr>
          <w:rFonts w:ascii="Arial" w:hAnsi="Arial" w:cs="Arial"/>
          <w:sz w:val="24"/>
          <w:szCs w:val="24"/>
        </w:rPr>
        <w:t xml:space="preserve"> </w:t>
      </w:r>
    </w:p>
    <w:p w14:paraId="50C595DC" w14:textId="362BD10C" w:rsidR="007B10B6" w:rsidRPr="007B10B6" w:rsidRDefault="007B10B6" w:rsidP="007B10B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with CT PIE</w:t>
      </w:r>
    </w:p>
    <w:p w14:paraId="604C0E21" w14:textId="1B2F55C7" w:rsidR="59B09C3A" w:rsidRPr="004E27B9" w:rsidRDefault="59B09C3A" w:rsidP="00A600E5">
      <w:pPr>
        <w:pStyle w:val="Heading3"/>
      </w:pPr>
      <w:r w:rsidRPr="00A600E5">
        <w:rPr>
          <w:rStyle w:val="Heading3Char"/>
          <w:b/>
          <w:bCs/>
        </w:rPr>
        <w:t xml:space="preserve">CSNA </w:t>
      </w:r>
      <w:r w:rsidR="009053A2" w:rsidRPr="00A600E5">
        <w:rPr>
          <w:rStyle w:val="Heading3Char"/>
          <w:b/>
          <w:bCs/>
        </w:rPr>
        <w:t>Focus Group – 10a.m. -11a.m.</w:t>
      </w:r>
      <w:r w:rsidR="00975B13" w:rsidRPr="004E27B9">
        <w:t xml:space="preserve"> </w:t>
      </w:r>
      <w:r w:rsidR="00975B13" w:rsidRPr="004E27B9">
        <w:rPr>
          <w:color w:val="1F4E79" w:themeColor="accent5" w:themeShade="80"/>
        </w:rPr>
        <w:t>University of MD</w:t>
      </w:r>
    </w:p>
    <w:p w14:paraId="033B6A90" w14:textId="708159BE" w:rsidR="46066C01" w:rsidRPr="004E27B9" w:rsidRDefault="46066C01" w:rsidP="46066C01">
      <w:pPr>
        <w:rPr>
          <w:rFonts w:ascii="Arial" w:hAnsi="Arial" w:cs="Arial"/>
          <w:color w:val="0070C0"/>
          <w:sz w:val="24"/>
          <w:szCs w:val="24"/>
        </w:rPr>
      </w:pPr>
    </w:p>
    <w:p w14:paraId="1DD12EC5" w14:textId="0278B7CA" w:rsidR="009053A2" w:rsidRPr="004E27B9" w:rsidRDefault="009053A2" w:rsidP="00A600E5">
      <w:pPr>
        <w:pStyle w:val="Heading3"/>
      </w:pPr>
      <w:r w:rsidRPr="00A600E5">
        <w:rPr>
          <w:rStyle w:val="Heading3Char"/>
          <w:b/>
          <w:bCs/>
        </w:rPr>
        <w:t>Policy Updates</w:t>
      </w:r>
      <w:r w:rsidRPr="00A600E5">
        <w:rPr>
          <w:b w:val="0"/>
          <w:bCs w:val="0"/>
        </w:rPr>
        <w:t xml:space="preserve"> </w:t>
      </w:r>
      <w:r w:rsidRPr="00A600E5">
        <w:rPr>
          <w:color w:val="2F5496" w:themeColor="accent1" w:themeShade="BF"/>
        </w:rPr>
        <w:t xml:space="preserve">– Alicia </w:t>
      </w:r>
      <w:r w:rsidR="00975B13" w:rsidRPr="00A600E5">
        <w:rPr>
          <w:color w:val="2F5496" w:themeColor="accent1" w:themeShade="BF"/>
        </w:rPr>
        <w:t>Kucharczyk /Kathy Marchione</w:t>
      </w:r>
    </w:p>
    <w:p w14:paraId="759EB805" w14:textId="002FDD84" w:rsidR="00975B13" w:rsidRPr="008F0770" w:rsidRDefault="00DF6446" w:rsidP="0083005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highlight w:val="yellow"/>
        </w:rPr>
      </w:pPr>
      <w:r w:rsidRPr="008F0770">
        <w:rPr>
          <w:rFonts w:ascii="Arial" w:hAnsi="Arial" w:cs="Arial"/>
          <w:sz w:val="24"/>
          <w:szCs w:val="24"/>
          <w:highlight w:val="yellow"/>
        </w:rPr>
        <w:t xml:space="preserve">See Alicia’s </w:t>
      </w:r>
      <w:proofErr w:type="spellStart"/>
      <w:proofErr w:type="gramStart"/>
      <w:r w:rsidRPr="008F0770">
        <w:rPr>
          <w:rFonts w:ascii="Arial" w:hAnsi="Arial" w:cs="Arial"/>
          <w:sz w:val="24"/>
          <w:szCs w:val="24"/>
          <w:highlight w:val="yellow"/>
        </w:rPr>
        <w:t>powerpoint</w:t>
      </w:r>
      <w:proofErr w:type="spellEnd"/>
      <w:proofErr w:type="gramEnd"/>
    </w:p>
    <w:p w14:paraId="2EC0964F" w14:textId="0E6715F2" w:rsidR="004D39EB" w:rsidRPr="004E27B9" w:rsidRDefault="2711495F" w:rsidP="00A600E5">
      <w:pPr>
        <w:pStyle w:val="Heading3"/>
        <w:rPr>
          <w:rFonts w:eastAsia="Times New Roman"/>
        </w:rPr>
      </w:pPr>
      <w:r w:rsidRPr="007B10B6">
        <w:lastRenderedPageBreak/>
        <w:t>BRS Updates</w:t>
      </w:r>
      <w:r w:rsidRPr="004E27B9">
        <w:rPr>
          <w:rFonts w:eastAsia="Times New Roman"/>
        </w:rPr>
        <w:t xml:space="preserve"> –</w:t>
      </w:r>
      <w:r w:rsidR="1C05E233" w:rsidRPr="004E27B9">
        <w:rPr>
          <w:rFonts w:eastAsia="Times New Roman"/>
          <w:color w:val="auto"/>
        </w:rPr>
        <w:t xml:space="preserve"> </w:t>
      </w:r>
      <w:r w:rsidR="1C05E233" w:rsidRPr="004E27B9">
        <w:rPr>
          <w:rFonts w:eastAsia="Times New Roman"/>
        </w:rPr>
        <w:t xml:space="preserve">BRS </w:t>
      </w:r>
      <w:r w:rsidRPr="004E27B9">
        <w:rPr>
          <w:rFonts w:eastAsia="Times New Roman"/>
        </w:rPr>
        <w:t>Director David Douka</w:t>
      </w:r>
      <w:r w:rsidR="7575F089" w:rsidRPr="004E27B9">
        <w:rPr>
          <w:rFonts w:eastAsia="Times New Roman"/>
        </w:rPr>
        <w:t>s</w:t>
      </w:r>
    </w:p>
    <w:p w14:paraId="1DA179C5" w14:textId="122CEF83" w:rsidR="00DF6446" w:rsidRDefault="00DF6446" w:rsidP="00DF64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Staffing issues</w:t>
      </w:r>
    </w:p>
    <w:p w14:paraId="263AA9C9" w14:textId="7C3BCFD8" w:rsidR="009053A2" w:rsidRDefault="00DF6446" w:rsidP="00DF6446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to have vacancies, working to fill </w:t>
      </w:r>
      <w:proofErr w:type="gramStart"/>
      <w:r>
        <w:rPr>
          <w:rFonts w:ascii="Arial" w:hAnsi="Arial" w:cs="Arial"/>
          <w:sz w:val="24"/>
          <w:szCs w:val="24"/>
        </w:rPr>
        <w:t>positions</w:t>
      </w:r>
      <w:proofErr w:type="gramEnd"/>
    </w:p>
    <w:p w14:paraId="0C44CBAE" w14:textId="6F0305C0" w:rsidR="00DF6446" w:rsidRDefault="00DF6446" w:rsidP="00DF6446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33% positions need to be </w:t>
      </w:r>
      <w:proofErr w:type="gramStart"/>
      <w:r>
        <w:rPr>
          <w:rFonts w:ascii="Arial" w:hAnsi="Arial" w:cs="Arial"/>
          <w:sz w:val="24"/>
          <w:szCs w:val="24"/>
        </w:rPr>
        <w:t>filled</w:t>
      </w:r>
      <w:proofErr w:type="gramEnd"/>
    </w:p>
    <w:p w14:paraId="491F5DAB" w14:textId="4ADDBCBB" w:rsidR="00DF6446" w:rsidRDefault="00DF6446" w:rsidP="00DF6446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Recently did interviews for </w:t>
      </w:r>
      <w:proofErr w:type="gramStart"/>
      <w:r>
        <w:rPr>
          <w:rFonts w:ascii="Arial" w:hAnsi="Arial" w:cs="Arial"/>
          <w:sz w:val="24"/>
          <w:szCs w:val="24"/>
        </w:rPr>
        <w:t>VRC1s</w:t>
      </w:r>
      <w:proofErr w:type="gramEnd"/>
    </w:p>
    <w:p w14:paraId="4C43F99C" w14:textId="232E34F8" w:rsidR="00DF6446" w:rsidRDefault="00DF6446" w:rsidP="00DF6446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viable candidates</w:t>
      </w:r>
    </w:p>
    <w:p w14:paraId="6DEEEAB9" w14:textId="16608306" w:rsidR="00DF6446" w:rsidRDefault="00DF6446" w:rsidP="00DF6446">
      <w:pPr>
        <w:pStyle w:val="ListParagraph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had a 50% acceptance rate with some of the previous </w:t>
      </w:r>
      <w:proofErr w:type="gramStart"/>
      <w:r>
        <w:rPr>
          <w:rFonts w:ascii="Arial" w:hAnsi="Arial" w:cs="Arial"/>
          <w:sz w:val="24"/>
          <w:szCs w:val="24"/>
        </w:rPr>
        <w:t>postings</w:t>
      </w:r>
      <w:proofErr w:type="gramEnd"/>
    </w:p>
    <w:p w14:paraId="04DCDC9A" w14:textId="4E85E46F" w:rsidR="00DF6446" w:rsidRDefault="00DF6446" w:rsidP="00DF6446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Intention to hire people at BA level, using Counselor Candidates that will work up to VRC1 by training and working toward master’s </w:t>
      </w:r>
      <w:proofErr w:type="gramStart"/>
      <w:r>
        <w:rPr>
          <w:rFonts w:ascii="Arial" w:hAnsi="Arial" w:cs="Arial"/>
          <w:sz w:val="24"/>
          <w:szCs w:val="24"/>
        </w:rPr>
        <w:t>degree</w:t>
      </w:r>
      <w:proofErr w:type="gramEnd"/>
    </w:p>
    <w:p w14:paraId="7528E473" w14:textId="1843D46B" w:rsidR="00DF6446" w:rsidRDefault="00DF6446" w:rsidP="00DF6446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to post approximately </w:t>
      </w:r>
      <w:proofErr w:type="gramStart"/>
      <w:r>
        <w:rPr>
          <w:rFonts w:ascii="Arial" w:hAnsi="Arial" w:cs="Arial"/>
          <w:sz w:val="24"/>
          <w:szCs w:val="24"/>
        </w:rPr>
        <w:t>19</w:t>
      </w:r>
      <w:proofErr w:type="gramEnd"/>
    </w:p>
    <w:p w14:paraId="082BE5FF" w14:textId="2226A540" w:rsidR="00DF6446" w:rsidRDefault="00DF6446" w:rsidP="00DF6446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Posting should go out in around 2 </w:t>
      </w:r>
      <w:proofErr w:type="gramStart"/>
      <w:r>
        <w:rPr>
          <w:rFonts w:ascii="Arial" w:hAnsi="Arial" w:cs="Arial"/>
          <w:sz w:val="24"/>
          <w:szCs w:val="24"/>
        </w:rPr>
        <w:t>weeks</w:t>
      </w:r>
      <w:proofErr w:type="gramEnd"/>
    </w:p>
    <w:p w14:paraId="16C1739A" w14:textId="50A02C1F" w:rsidR="00DF6446" w:rsidRDefault="00DF6446" w:rsidP="00DF6446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Refilling clerical roles throughout state</w:t>
      </w:r>
    </w:p>
    <w:p w14:paraId="6CD796DB" w14:textId="008D4F6D" w:rsidR="00DF6446" w:rsidRDefault="00DF6446" w:rsidP="00DF6446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been utilizing temps across the </w:t>
      </w:r>
      <w:proofErr w:type="gramStart"/>
      <w:r>
        <w:rPr>
          <w:rFonts w:ascii="Arial" w:hAnsi="Arial" w:cs="Arial"/>
          <w:sz w:val="24"/>
          <w:szCs w:val="24"/>
        </w:rPr>
        <w:t>board</w:t>
      </w:r>
      <w:proofErr w:type="gramEnd"/>
    </w:p>
    <w:p w14:paraId="39C9E22B" w14:textId="53182291" w:rsidR="00DF6446" w:rsidRDefault="00DF6446" w:rsidP="00DF64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</w:p>
    <w:p w14:paraId="049B5C4E" w14:textId="459609A6" w:rsidR="00DF6446" w:rsidRDefault="00DF6446" w:rsidP="00DF6446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at ways of training and onboarding quickly but successfully when we are able to hire </w:t>
      </w:r>
      <w:proofErr w:type="gramStart"/>
      <w:r>
        <w:rPr>
          <w:rFonts w:ascii="Arial" w:hAnsi="Arial" w:cs="Arial"/>
          <w:sz w:val="24"/>
          <w:szCs w:val="24"/>
        </w:rPr>
        <w:t>VRCs</w:t>
      </w:r>
      <w:proofErr w:type="gramEnd"/>
    </w:p>
    <w:p w14:paraId="30F4732F" w14:textId="7CB94B44" w:rsidR="00DF6446" w:rsidRDefault="008F0770" w:rsidP="008F077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at bolstering CRPs to better enhance our </w:t>
      </w:r>
      <w:proofErr w:type="gramStart"/>
      <w:r>
        <w:rPr>
          <w:rFonts w:ascii="Arial" w:hAnsi="Arial" w:cs="Arial"/>
          <w:sz w:val="24"/>
          <w:szCs w:val="24"/>
        </w:rPr>
        <w:t>services</w:t>
      </w:r>
      <w:proofErr w:type="gramEnd"/>
    </w:p>
    <w:p w14:paraId="2817B187" w14:textId="14EA366C" w:rsidR="004D39EB" w:rsidRDefault="008F0770" w:rsidP="46066C0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BRS needs to be better about sharing information internally and </w:t>
      </w:r>
      <w:proofErr w:type="gramStart"/>
      <w:r>
        <w:rPr>
          <w:rFonts w:ascii="Arial" w:hAnsi="Arial" w:cs="Arial"/>
          <w:sz w:val="24"/>
          <w:szCs w:val="24"/>
        </w:rPr>
        <w:t>externally</w:t>
      </w:r>
      <w:proofErr w:type="gramEnd"/>
    </w:p>
    <w:p w14:paraId="60393DAA" w14:textId="701E458B" w:rsidR="008F0770" w:rsidRDefault="008F0770" w:rsidP="46066C0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State Plan has been posted, please review at your </w:t>
      </w:r>
      <w:proofErr w:type="gramStart"/>
      <w:r>
        <w:rPr>
          <w:rFonts w:ascii="Arial" w:hAnsi="Arial" w:cs="Arial"/>
          <w:sz w:val="24"/>
          <w:szCs w:val="24"/>
        </w:rPr>
        <w:t>leisure</w:t>
      </w:r>
      <w:proofErr w:type="gramEnd"/>
    </w:p>
    <w:p w14:paraId="50B9E715" w14:textId="69D29E8B" w:rsidR="008F0770" w:rsidRPr="008F0770" w:rsidRDefault="00B21110" w:rsidP="008F0770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hyperlink r:id="rId7" w:history="1">
        <w:r w:rsidR="008F0770" w:rsidRPr="00806DBF">
          <w:rPr>
            <w:rStyle w:val="Hyperlink"/>
            <w:rFonts w:ascii="Arial" w:hAnsi="Arial" w:cs="Arial"/>
            <w:sz w:val="24"/>
            <w:szCs w:val="24"/>
          </w:rPr>
          <w:t>https://portal.ct.gov/GWC/WIOA</w:t>
        </w:r>
      </w:hyperlink>
      <w:r w:rsidR="008F0770">
        <w:rPr>
          <w:rFonts w:ascii="Arial" w:hAnsi="Arial" w:cs="Arial"/>
          <w:sz w:val="24"/>
          <w:szCs w:val="24"/>
        </w:rPr>
        <w:t xml:space="preserve"> </w:t>
      </w:r>
    </w:p>
    <w:p w14:paraId="0FF8084B" w14:textId="588C6F3A" w:rsidR="00CD6ED0" w:rsidRPr="004E27B9" w:rsidRDefault="004D39EB" w:rsidP="00DF6446">
      <w:pPr>
        <w:pStyle w:val="Heading3"/>
      </w:pPr>
      <w:r w:rsidRPr="004E27B9">
        <w:t>SRC Di</w:t>
      </w:r>
      <w:r w:rsidR="2E0047AB" w:rsidRPr="004E27B9">
        <w:t>scussion</w:t>
      </w:r>
      <w:r w:rsidR="47EDDF7C" w:rsidRPr="004E27B9">
        <w:t>:</w:t>
      </w:r>
      <w:r w:rsidR="00975B13" w:rsidRPr="004E27B9">
        <w:t xml:space="preserve"> </w:t>
      </w:r>
      <w:r w:rsidR="00975B13" w:rsidRPr="004E27B9">
        <w:rPr>
          <w:color w:val="1F4E79" w:themeColor="accent5" w:themeShade="80"/>
        </w:rPr>
        <w:t>All</w:t>
      </w:r>
    </w:p>
    <w:p w14:paraId="0E7DE7DE" w14:textId="20162175" w:rsidR="00E424F7" w:rsidRPr="004E27B9" w:rsidRDefault="7B5854CB" w:rsidP="00DF6446">
      <w:pPr>
        <w:pStyle w:val="Heading4"/>
        <w:rPr>
          <w:rFonts w:eastAsia="Times New Roman"/>
          <w:color w:val="000000"/>
        </w:rPr>
      </w:pPr>
      <w:r w:rsidRPr="004E27B9">
        <w:rPr>
          <w:rFonts w:eastAsia="Times New Roman"/>
        </w:rPr>
        <w:t>Membership updates</w:t>
      </w:r>
    </w:p>
    <w:p w14:paraId="6CA72BA8" w14:textId="2F6CB337" w:rsidR="7B5854CB" w:rsidRDefault="7B5854CB" w:rsidP="00DF6446">
      <w:pPr>
        <w:pStyle w:val="Heading4"/>
        <w:rPr>
          <w:rFonts w:eastAsia="Times New Roman"/>
        </w:rPr>
      </w:pPr>
      <w:r w:rsidRPr="004E27B9">
        <w:rPr>
          <w:rFonts w:eastAsia="Times New Roman"/>
        </w:rPr>
        <w:t>State Plan update</w:t>
      </w:r>
    </w:p>
    <w:p w14:paraId="25EC21DC" w14:textId="50DA18D2" w:rsidR="00282A63" w:rsidRDefault="008F0770" w:rsidP="008F0770">
      <w:pPr>
        <w:pStyle w:val="ListParagraph"/>
        <w:numPr>
          <w:ilvl w:val="0"/>
          <w:numId w:val="11"/>
        </w:numPr>
      </w:pPr>
      <w:r>
        <w:t>If you have comments or questions about State Plan reach out to Kerri and Dave</w:t>
      </w:r>
    </w:p>
    <w:p w14:paraId="6042138F" w14:textId="77777777" w:rsidR="00DC1A54" w:rsidRPr="00DF6446" w:rsidRDefault="00C118E1" w:rsidP="00DF6446">
      <w:pPr>
        <w:pStyle w:val="Heading3"/>
      </w:pPr>
      <w:r w:rsidRPr="00DF6446">
        <w:t>Committee Updates:</w:t>
      </w:r>
    </w:p>
    <w:p w14:paraId="465368AC" w14:textId="04325F23" w:rsidR="00DC1A54" w:rsidRPr="004E27B9" w:rsidRDefault="00C118E1" w:rsidP="00DF6446">
      <w:pPr>
        <w:pStyle w:val="Heading4"/>
        <w:rPr>
          <w:rFonts w:eastAsia="Times New Roman"/>
          <w:color w:val="000000"/>
        </w:rPr>
      </w:pPr>
      <w:r w:rsidRPr="004E27B9">
        <w:rPr>
          <w:rFonts w:eastAsia="Times New Roman"/>
        </w:rPr>
        <w:t>Legislation and Policy</w:t>
      </w:r>
      <w:r w:rsidR="001E73CD" w:rsidRPr="004E27B9">
        <w:rPr>
          <w:rFonts w:eastAsia="Times New Roman"/>
        </w:rPr>
        <w:t xml:space="preserve"> </w:t>
      </w:r>
    </w:p>
    <w:p w14:paraId="66D84C69" w14:textId="7D681AA6" w:rsidR="00DC1A54" w:rsidRDefault="00C118E1" w:rsidP="00DF6446">
      <w:pPr>
        <w:pStyle w:val="Heading4"/>
        <w:rPr>
          <w:rFonts w:eastAsia="Times New Roman"/>
        </w:rPr>
      </w:pPr>
      <w:r w:rsidRPr="004E27B9">
        <w:rPr>
          <w:rFonts w:eastAsia="Times New Roman"/>
        </w:rPr>
        <w:t>Membership</w:t>
      </w:r>
      <w:r w:rsidR="001E73CD" w:rsidRPr="004E27B9">
        <w:rPr>
          <w:rFonts w:eastAsia="Times New Roman"/>
        </w:rPr>
        <w:t xml:space="preserve"> </w:t>
      </w:r>
      <w:r w:rsidR="00DF6446">
        <w:rPr>
          <w:rFonts w:eastAsia="Times New Roman"/>
        </w:rPr>
        <w:t>– Jill</w:t>
      </w:r>
    </w:p>
    <w:p w14:paraId="5F98F5EF" w14:textId="752F6006" w:rsidR="00DF6446" w:rsidRDefault="00DF6446" w:rsidP="00DF6446">
      <w:pPr>
        <w:pStyle w:val="ListParagraph"/>
        <w:numPr>
          <w:ilvl w:val="0"/>
          <w:numId w:val="10"/>
        </w:numPr>
      </w:pPr>
      <w:r>
        <w:t>Recently received 2 membership applications</w:t>
      </w:r>
      <w:r w:rsidR="008F0770">
        <w:t xml:space="preserve">, interviews will still need to be </w:t>
      </w:r>
      <w:proofErr w:type="gramStart"/>
      <w:r w:rsidR="008F0770">
        <w:t>conducted</w:t>
      </w:r>
      <w:proofErr w:type="gramEnd"/>
    </w:p>
    <w:p w14:paraId="78A90BAF" w14:textId="53B43E3A" w:rsidR="00DF6446" w:rsidRDefault="00DF6446" w:rsidP="00DF6446">
      <w:pPr>
        <w:pStyle w:val="ListParagraph"/>
        <w:numPr>
          <w:ilvl w:val="1"/>
          <w:numId w:val="10"/>
        </w:numPr>
      </w:pPr>
      <w:r>
        <w:t>Current BRS consumer</w:t>
      </w:r>
    </w:p>
    <w:p w14:paraId="32B7F613" w14:textId="621726C6" w:rsidR="00DF6446" w:rsidRDefault="008F0770" w:rsidP="00DF6446">
      <w:pPr>
        <w:pStyle w:val="ListParagraph"/>
        <w:numPr>
          <w:ilvl w:val="1"/>
          <w:numId w:val="10"/>
        </w:numPr>
      </w:pPr>
      <w:r>
        <w:t>DDS staff member</w:t>
      </w:r>
    </w:p>
    <w:p w14:paraId="1739BF26" w14:textId="13431020" w:rsidR="008F0770" w:rsidRPr="00DF6446" w:rsidRDefault="008F0770" w:rsidP="008F0770">
      <w:pPr>
        <w:pStyle w:val="ListParagraph"/>
        <w:numPr>
          <w:ilvl w:val="0"/>
          <w:numId w:val="10"/>
        </w:numPr>
      </w:pPr>
      <w:r>
        <w:t>Tom and Jill will man table at APSE Conference</w:t>
      </w:r>
    </w:p>
    <w:p w14:paraId="392859DB" w14:textId="202E410D" w:rsidR="00C118E1" w:rsidRPr="004E27B9" w:rsidRDefault="001E73CD" w:rsidP="00DF6446">
      <w:pPr>
        <w:pStyle w:val="Heading4"/>
        <w:rPr>
          <w:rFonts w:eastAsia="Times New Roman"/>
          <w:color w:val="000000"/>
        </w:rPr>
      </w:pPr>
      <w:r w:rsidRPr="004E27B9">
        <w:rPr>
          <w:rFonts w:eastAsia="Times New Roman"/>
        </w:rPr>
        <w:t>Program Review</w:t>
      </w:r>
    </w:p>
    <w:p w14:paraId="6A7A47EA" w14:textId="7025C14F" w:rsidR="00A1278C" w:rsidRPr="004E27B9" w:rsidRDefault="00A1278C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75E3B7" w14:textId="2871EC3A" w:rsidR="00A1278C" w:rsidRPr="004E27B9" w:rsidRDefault="00A1278C" w:rsidP="00DF6446">
      <w:pPr>
        <w:pStyle w:val="Heading3"/>
        <w:rPr>
          <w:rFonts w:eastAsia="Times New Roman"/>
          <w:color w:val="000000"/>
        </w:rPr>
      </w:pPr>
      <w:r w:rsidRPr="004E27B9">
        <w:rPr>
          <w:rFonts w:eastAsia="Times New Roman"/>
        </w:rPr>
        <w:t xml:space="preserve">Public Comment </w:t>
      </w:r>
      <w:r w:rsidRPr="004E27B9">
        <w:rPr>
          <w:rFonts w:eastAsia="Times New Roman"/>
          <w:color w:val="000000"/>
        </w:rPr>
        <w:t xml:space="preserve">- </w:t>
      </w:r>
      <w:r w:rsidRPr="00DF6446">
        <w:rPr>
          <w:rFonts w:eastAsia="Times New Roman"/>
          <w:color w:val="2F5496" w:themeColor="accent1" w:themeShade="BF"/>
        </w:rPr>
        <w:t>All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3A0201D" w14:textId="79D5CA43" w:rsidR="00662B4A" w:rsidRPr="004E27B9" w:rsidRDefault="00E424F7" w:rsidP="00DF6446">
      <w:pPr>
        <w:pStyle w:val="Heading3"/>
        <w:rPr>
          <w:rFonts w:eastAsia="Times New Roman"/>
          <w:color w:val="000000"/>
        </w:rPr>
      </w:pPr>
      <w:r w:rsidRPr="004E27B9">
        <w:rPr>
          <w:rFonts w:eastAsia="Times New Roman"/>
        </w:rPr>
        <w:lastRenderedPageBreak/>
        <w:t xml:space="preserve">Next </w:t>
      </w:r>
      <w:r w:rsidR="00964CD3" w:rsidRPr="004E27B9">
        <w:rPr>
          <w:rFonts w:eastAsia="Times New Roman"/>
        </w:rPr>
        <w:t>Meeting</w:t>
      </w:r>
      <w:r w:rsidR="00964CD3" w:rsidRPr="004E27B9">
        <w:rPr>
          <w:rFonts w:eastAsia="Times New Roman"/>
          <w:color w:val="000000" w:themeColor="text1"/>
        </w:rPr>
        <w:t>:</w:t>
      </w:r>
      <w:r w:rsidRPr="004E27B9">
        <w:rPr>
          <w:rFonts w:eastAsia="Times New Roman"/>
          <w:color w:val="2F5496" w:themeColor="accent1" w:themeShade="BF"/>
        </w:rPr>
        <w:t xml:space="preserve"> </w:t>
      </w:r>
      <w:r w:rsidR="00964CD3" w:rsidRPr="004E27B9">
        <w:rPr>
          <w:rFonts w:eastAsia="Times New Roman"/>
          <w:color w:val="2F5496" w:themeColor="accent1" w:themeShade="BF"/>
        </w:rPr>
        <w:t xml:space="preserve"> </w:t>
      </w:r>
      <w:r w:rsidR="723B88CA" w:rsidRPr="00DF6446">
        <w:rPr>
          <w:rFonts w:eastAsia="Times New Roman"/>
          <w:color w:val="2F5496" w:themeColor="accent1" w:themeShade="BF"/>
        </w:rPr>
        <w:t>M</w:t>
      </w:r>
      <w:r w:rsidR="00975B13" w:rsidRPr="00DF6446">
        <w:rPr>
          <w:rFonts w:eastAsia="Times New Roman"/>
          <w:color w:val="2F5496" w:themeColor="accent1" w:themeShade="BF"/>
        </w:rPr>
        <w:t>ay 15</w:t>
      </w:r>
      <w:r w:rsidR="723B88CA" w:rsidRPr="00DF6446">
        <w:rPr>
          <w:rFonts w:eastAsia="Times New Roman"/>
          <w:color w:val="2F5496" w:themeColor="accent1" w:themeShade="BF"/>
        </w:rPr>
        <w:t xml:space="preserve">, </w:t>
      </w:r>
      <w:proofErr w:type="gramStart"/>
      <w:r w:rsidR="723B88CA" w:rsidRPr="00DF6446">
        <w:rPr>
          <w:rFonts w:eastAsia="Times New Roman"/>
          <w:color w:val="2F5496" w:themeColor="accent1" w:themeShade="BF"/>
        </w:rPr>
        <w:t>2024</w:t>
      </w:r>
      <w:proofErr w:type="gramEnd"/>
      <w:r w:rsidR="723B88CA" w:rsidRPr="00DF6446">
        <w:rPr>
          <w:rFonts w:eastAsia="Times New Roman"/>
          <w:color w:val="2F5496" w:themeColor="accent1" w:themeShade="BF"/>
        </w:rPr>
        <w:t xml:space="preserve"> </w:t>
      </w:r>
      <w:r w:rsidR="00DE34B9" w:rsidRPr="00DF6446">
        <w:rPr>
          <w:rFonts w:eastAsia="Times New Roman"/>
          <w:color w:val="2F5496" w:themeColor="accent1" w:themeShade="BF"/>
        </w:rPr>
        <w:t>via TEAMS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1A20F97A" w14:textId="2D1C67D3" w:rsidR="00B60A3E" w:rsidRPr="008F0770" w:rsidRDefault="007C79B6" w:rsidP="008F0770">
      <w:pPr>
        <w:rPr>
          <w:rFonts w:ascii="Arial" w:hAnsi="Arial" w:cs="Arial"/>
          <w:color w:val="000000"/>
        </w:rPr>
      </w:pPr>
      <w:r w:rsidRPr="00975B13">
        <w:rPr>
          <w:rFonts w:ascii="Arial" w:hAnsi="Arial" w:cs="Arial"/>
          <w:color w:val="000000"/>
        </w:rPr>
        <w:t> </w:t>
      </w: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77777777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September 18, 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ED24" w14:textId="77777777" w:rsidR="00E66365" w:rsidRDefault="00E66365" w:rsidP="008E4C88">
      <w:pPr>
        <w:spacing w:after="0" w:line="240" w:lineRule="auto"/>
      </w:pPr>
      <w:r>
        <w:separator/>
      </w:r>
    </w:p>
  </w:endnote>
  <w:endnote w:type="continuationSeparator" w:id="0">
    <w:p w14:paraId="4D28DB0C" w14:textId="77777777" w:rsidR="00E66365" w:rsidRDefault="00E66365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8273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B9127" w14:textId="42B3C209" w:rsidR="008F0770" w:rsidRDefault="008F07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C953F" w14:textId="77777777" w:rsidR="008F0770" w:rsidRDefault="008F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553B" w14:textId="77777777" w:rsidR="00E66365" w:rsidRDefault="00E66365" w:rsidP="008E4C88">
      <w:pPr>
        <w:spacing w:after="0" w:line="240" w:lineRule="auto"/>
      </w:pPr>
      <w:r>
        <w:separator/>
      </w:r>
    </w:p>
  </w:footnote>
  <w:footnote w:type="continuationSeparator" w:id="0">
    <w:p w14:paraId="3F6F0223" w14:textId="77777777" w:rsidR="00E66365" w:rsidRDefault="00E66365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DCFD6B1" w:rsidR="008E4C88" w:rsidRPr="008E4C88" w:rsidRDefault="009053A2" w:rsidP="009053A2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6C5A6AB0">
          <wp:simplePos x="0" y="0"/>
          <wp:positionH relativeFrom="column">
            <wp:posOffset>5409565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12121"/>
        <w:sz w:val="18"/>
        <w:szCs w:val="18"/>
      </w:rPr>
      <w:drawing>
        <wp:inline distT="0" distB="0" distL="0" distR="0" wp14:anchorId="5574E4AC" wp14:editId="246760BA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A32"/>
    <w:multiLevelType w:val="hybridMultilevel"/>
    <w:tmpl w:val="15D0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06C2"/>
    <w:multiLevelType w:val="hybridMultilevel"/>
    <w:tmpl w:val="EF4C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57A3"/>
    <w:multiLevelType w:val="hybridMultilevel"/>
    <w:tmpl w:val="BFC2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2F37BF"/>
    <w:multiLevelType w:val="hybridMultilevel"/>
    <w:tmpl w:val="CF0C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97C"/>
    <w:multiLevelType w:val="hybridMultilevel"/>
    <w:tmpl w:val="6B6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325F7"/>
    <w:multiLevelType w:val="hybridMultilevel"/>
    <w:tmpl w:val="5172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4736C"/>
    <w:multiLevelType w:val="hybridMultilevel"/>
    <w:tmpl w:val="B3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9846">
    <w:abstractNumId w:val="6"/>
  </w:num>
  <w:num w:numId="2" w16cid:durableId="872840701">
    <w:abstractNumId w:val="10"/>
  </w:num>
  <w:num w:numId="3" w16cid:durableId="1484202473">
    <w:abstractNumId w:val="3"/>
  </w:num>
  <w:num w:numId="4" w16cid:durableId="1680623465">
    <w:abstractNumId w:val="8"/>
  </w:num>
  <w:num w:numId="5" w16cid:durableId="910773366">
    <w:abstractNumId w:val="2"/>
  </w:num>
  <w:num w:numId="6" w16cid:durableId="1793473860">
    <w:abstractNumId w:val="0"/>
  </w:num>
  <w:num w:numId="7" w16cid:durableId="1684896199">
    <w:abstractNumId w:val="4"/>
  </w:num>
  <w:num w:numId="8" w16cid:durableId="374276656">
    <w:abstractNumId w:val="1"/>
  </w:num>
  <w:num w:numId="9" w16cid:durableId="1161848059">
    <w:abstractNumId w:val="5"/>
  </w:num>
  <w:num w:numId="10" w16cid:durableId="643319317">
    <w:abstractNumId w:val="7"/>
  </w:num>
  <w:num w:numId="11" w16cid:durableId="336687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2607"/>
    <w:rsid w:val="000875E1"/>
    <w:rsid w:val="000C7B42"/>
    <w:rsid w:val="001173D2"/>
    <w:rsid w:val="001267C9"/>
    <w:rsid w:val="001E73CD"/>
    <w:rsid w:val="002053E5"/>
    <w:rsid w:val="002220EB"/>
    <w:rsid w:val="00282A63"/>
    <w:rsid w:val="002915A7"/>
    <w:rsid w:val="00365033"/>
    <w:rsid w:val="003F7813"/>
    <w:rsid w:val="0044594B"/>
    <w:rsid w:val="004C4D48"/>
    <w:rsid w:val="004D39EB"/>
    <w:rsid w:val="004D5705"/>
    <w:rsid w:val="004E27B9"/>
    <w:rsid w:val="005138BC"/>
    <w:rsid w:val="00533F45"/>
    <w:rsid w:val="005E3AC9"/>
    <w:rsid w:val="00613CCB"/>
    <w:rsid w:val="00614125"/>
    <w:rsid w:val="00662B4A"/>
    <w:rsid w:val="00663CA8"/>
    <w:rsid w:val="006C6DC5"/>
    <w:rsid w:val="00710B58"/>
    <w:rsid w:val="0075377F"/>
    <w:rsid w:val="007650DA"/>
    <w:rsid w:val="007B10B6"/>
    <w:rsid w:val="007C79B6"/>
    <w:rsid w:val="007D1F4B"/>
    <w:rsid w:val="007D54B6"/>
    <w:rsid w:val="007E697A"/>
    <w:rsid w:val="00806205"/>
    <w:rsid w:val="00830051"/>
    <w:rsid w:val="0086356C"/>
    <w:rsid w:val="008B1864"/>
    <w:rsid w:val="008E4C88"/>
    <w:rsid w:val="008F0770"/>
    <w:rsid w:val="009053A2"/>
    <w:rsid w:val="00964CD3"/>
    <w:rsid w:val="00975B13"/>
    <w:rsid w:val="009C4C24"/>
    <w:rsid w:val="00A1278C"/>
    <w:rsid w:val="00A269A2"/>
    <w:rsid w:val="00A50CE4"/>
    <w:rsid w:val="00A600E5"/>
    <w:rsid w:val="00A872B4"/>
    <w:rsid w:val="00A95BE3"/>
    <w:rsid w:val="00AB1DCD"/>
    <w:rsid w:val="00AB6346"/>
    <w:rsid w:val="00AD34C6"/>
    <w:rsid w:val="00AF03D1"/>
    <w:rsid w:val="00B21110"/>
    <w:rsid w:val="00B42EF3"/>
    <w:rsid w:val="00B60A3E"/>
    <w:rsid w:val="00B90660"/>
    <w:rsid w:val="00B91C49"/>
    <w:rsid w:val="00BC3E1D"/>
    <w:rsid w:val="00C118E1"/>
    <w:rsid w:val="00CB0D92"/>
    <w:rsid w:val="00CB7128"/>
    <w:rsid w:val="00CD6ED0"/>
    <w:rsid w:val="00CF13DF"/>
    <w:rsid w:val="00D97B5E"/>
    <w:rsid w:val="00DA28F1"/>
    <w:rsid w:val="00DC1A54"/>
    <w:rsid w:val="00DE34B9"/>
    <w:rsid w:val="00DF6446"/>
    <w:rsid w:val="00E24E05"/>
    <w:rsid w:val="00E424F7"/>
    <w:rsid w:val="00E5287D"/>
    <w:rsid w:val="00E66365"/>
    <w:rsid w:val="00F5132D"/>
    <w:rsid w:val="00F86C2A"/>
    <w:rsid w:val="00F956D9"/>
    <w:rsid w:val="00FE6B0D"/>
    <w:rsid w:val="00FE783A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0B6"/>
    <w:pPr>
      <w:keepNext/>
      <w:keepLines/>
      <w:spacing w:before="40" w:after="0"/>
      <w:outlineLvl w:val="2"/>
    </w:pPr>
    <w:rPr>
      <w:rFonts w:ascii="Arial" w:eastAsiaTheme="majorEastAsia" w:hAnsi="Arial" w:cs="Arial"/>
      <w:b/>
      <w:bCs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10B6"/>
    <w:rPr>
      <w:rFonts w:ascii="Arial" w:eastAsiaTheme="majorEastAsia" w:hAnsi="Arial" w:cs="Arial"/>
      <w:b/>
      <w:bCs/>
      <w:color w:val="0070C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4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0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ct.gov/GWC/WI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7916.2A461B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Fradette, Kerri</cp:lastModifiedBy>
  <cp:revision>3</cp:revision>
  <dcterms:created xsi:type="dcterms:W3CDTF">2024-05-01T18:00:00Z</dcterms:created>
  <dcterms:modified xsi:type="dcterms:W3CDTF">2024-05-01T18:01:00Z</dcterms:modified>
</cp:coreProperties>
</file>