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CA802" w14:textId="77777777" w:rsidR="00F44FC5" w:rsidRPr="00902F73" w:rsidRDefault="00262F1B" w:rsidP="00F44FC5">
      <w:pPr>
        <w:jc w:val="center"/>
        <w:rPr>
          <w:rFonts w:ascii="Arial" w:hAnsi="Arial" w:cs="Arial"/>
          <w:b/>
          <w:sz w:val="32"/>
          <w:szCs w:val="32"/>
        </w:rPr>
      </w:pPr>
      <w:r w:rsidRPr="00902F73">
        <w:rPr>
          <w:rFonts w:ascii="Arial" w:hAnsi="Arial" w:cs="Arial"/>
          <w:b/>
          <w:sz w:val="32"/>
          <w:szCs w:val="32"/>
        </w:rPr>
        <w:t xml:space="preserve">Reasonable Confidence Protocols (RCP) &amp; </w:t>
      </w:r>
      <w:r w:rsidR="00F44FC5" w:rsidRPr="00902F73">
        <w:rPr>
          <w:rFonts w:ascii="Arial" w:hAnsi="Arial" w:cs="Arial"/>
          <w:b/>
          <w:sz w:val="32"/>
          <w:szCs w:val="32"/>
        </w:rPr>
        <w:t>Data Quality Assessment (DQA)</w:t>
      </w:r>
      <w:r w:rsidRPr="00902F73">
        <w:rPr>
          <w:rFonts w:ascii="Arial" w:hAnsi="Arial" w:cs="Arial"/>
          <w:b/>
          <w:sz w:val="32"/>
          <w:szCs w:val="32"/>
        </w:rPr>
        <w:t xml:space="preserve"> </w:t>
      </w:r>
      <w:r w:rsidR="00394573" w:rsidRPr="00902F73">
        <w:rPr>
          <w:rFonts w:ascii="Arial" w:hAnsi="Arial" w:cs="Arial"/>
          <w:b/>
          <w:sz w:val="32"/>
          <w:szCs w:val="32"/>
        </w:rPr>
        <w:t>Worksheet</w:t>
      </w:r>
    </w:p>
    <w:p w14:paraId="6666038E" w14:textId="5500F76A" w:rsidR="00F44FC5" w:rsidRPr="00C47621" w:rsidRDefault="0030758C" w:rsidP="00F44FC5">
      <w:pPr>
        <w:spacing w:line="360" w:lineRule="auto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E9A982" wp14:editId="7A16BA96">
                <wp:simplePos x="0" y="0"/>
                <wp:positionH relativeFrom="column">
                  <wp:posOffset>-59055</wp:posOffset>
                </wp:positionH>
                <wp:positionV relativeFrom="paragraph">
                  <wp:posOffset>102870</wp:posOffset>
                </wp:positionV>
                <wp:extent cx="8886825" cy="512445"/>
                <wp:effectExtent l="19050" t="24130" r="19050" b="2540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6825" cy="51244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0B415" id="Rectangle 4" o:spid="_x0000_s1026" style="position:absolute;margin-left:-4.65pt;margin-top:8.1pt;width:699.75pt;height:4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" filled="f" strokeweight="3pt">
                <v:stroke linestyle="thinThin"/>
              </v:rect>
            </w:pict>
          </mc:Fallback>
        </mc:AlternateContent>
      </w:r>
    </w:p>
    <w:p w14:paraId="72A34C94" w14:textId="77777777" w:rsidR="00F44FC5" w:rsidRDefault="00F44FC5" w:rsidP="00F44FC5">
      <w:pPr>
        <w:spacing w:line="360" w:lineRule="auto"/>
        <w:rPr>
          <w:rFonts w:ascii="Arial" w:hAnsi="Arial" w:cs="Arial"/>
          <w:sz w:val="20"/>
        </w:rPr>
      </w:pPr>
      <w:r w:rsidRPr="00320EAB">
        <w:rPr>
          <w:rFonts w:ascii="Arial" w:hAnsi="Arial" w:cs="Arial"/>
          <w:sz w:val="20"/>
        </w:rPr>
        <w:t xml:space="preserve">Laboratory: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20EAB">
        <w:rPr>
          <w:rFonts w:ascii="Arial" w:hAnsi="Arial" w:cs="Arial"/>
          <w:sz w:val="20"/>
        </w:rPr>
        <w:t xml:space="preserve">Date Samples Collected: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20EAB">
        <w:rPr>
          <w:rFonts w:ascii="Arial" w:hAnsi="Arial" w:cs="Arial"/>
          <w:sz w:val="20"/>
        </w:rPr>
        <w:t xml:space="preserve"> Laboratory Case Narrative Included:  </w:t>
      </w:r>
    </w:p>
    <w:p w14:paraId="7DBDCADD" w14:textId="77777777" w:rsidR="00F44FC5" w:rsidRDefault="00F44FC5" w:rsidP="00F44FC5">
      <w:pPr>
        <w:spacing w:line="360" w:lineRule="auto"/>
        <w:rPr>
          <w:rFonts w:ascii="Arial" w:hAnsi="Arial" w:cs="Arial"/>
          <w:sz w:val="20"/>
        </w:rPr>
      </w:pPr>
      <w:r w:rsidRPr="00320EAB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ample </w:t>
      </w:r>
      <w:r w:rsidRPr="00320EAB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 xml:space="preserve">elivery </w:t>
      </w:r>
      <w:r w:rsidRPr="00320EAB">
        <w:rPr>
          <w:rFonts w:ascii="Arial" w:hAnsi="Arial" w:cs="Arial"/>
          <w:sz w:val="20"/>
        </w:rPr>
        <w:t>G</w:t>
      </w:r>
      <w:r>
        <w:rPr>
          <w:rFonts w:ascii="Arial" w:hAnsi="Arial" w:cs="Arial"/>
          <w:sz w:val="20"/>
        </w:rPr>
        <w:t>roup</w:t>
      </w:r>
      <w:r w:rsidRPr="00320EAB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262F1B">
        <w:rPr>
          <w:rFonts w:ascii="Arial" w:hAnsi="Arial" w:cs="Arial"/>
          <w:sz w:val="20"/>
        </w:rPr>
        <w:t>RCP</w:t>
      </w:r>
      <w:r w:rsidR="00812A30">
        <w:rPr>
          <w:rFonts w:ascii="Arial" w:hAnsi="Arial" w:cs="Arial"/>
          <w:sz w:val="20"/>
        </w:rPr>
        <w:t xml:space="preserve"> </w:t>
      </w:r>
      <w:r w:rsidRPr="00320EAB">
        <w:rPr>
          <w:rFonts w:ascii="Arial" w:hAnsi="Arial" w:cs="Arial"/>
          <w:sz w:val="20"/>
        </w:rPr>
        <w:t xml:space="preserve">Certification Form Included:  </w:t>
      </w:r>
    </w:p>
    <w:p w14:paraId="751C7F49" w14:textId="77777777" w:rsidR="00F44FC5" w:rsidRPr="00F44FC5" w:rsidRDefault="00F44FC5" w:rsidP="00F44FC5">
      <w:pPr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784"/>
        <w:gridCol w:w="1135"/>
        <w:gridCol w:w="2202"/>
        <w:gridCol w:w="1135"/>
        <w:gridCol w:w="982"/>
        <w:gridCol w:w="785"/>
        <w:gridCol w:w="783"/>
        <w:gridCol w:w="892"/>
        <w:gridCol w:w="1313"/>
        <w:gridCol w:w="2982"/>
      </w:tblGrid>
      <w:tr w:rsidR="00F44FC5" w:rsidRPr="00DB5E5E" w14:paraId="57D37742" w14:textId="77777777" w:rsidTr="00F44FC5">
        <w:trPr>
          <w:trHeight w:val="448"/>
        </w:trPr>
        <w:tc>
          <w:tcPr>
            <w:tcW w:w="295" w:type="pct"/>
            <w:vAlign w:val="center"/>
          </w:tcPr>
          <w:p w14:paraId="614C0F39" w14:textId="77777777" w:rsidR="00F44FC5" w:rsidRPr="00902F73" w:rsidRDefault="00F44FC5" w:rsidP="00A4290D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902F73">
              <w:rPr>
                <w:rFonts w:ascii="Arial" w:hAnsi="Arial" w:cs="Arial"/>
                <w:b/>
                <w:sz w:val="17"/>
                <w:szCs w:val="17"/>
              </w:rPr>
              <w:t>Sample #</w:t>
            </w:r>
          </w:p>
        </w:tc>
        <w:tc>
          <w:tcPr>
            <w:tcW w:w="289" w:type="pct"/>
            <w:vAlign w:val="center"/>
          </w:tcPr>
          <w:p w14:paraId="3DF0F9B7" w14:textId="77777777" w:rsidR="00F44FC5" w:rsidRPr="00902F73" w:rsidRDefault="00F44FC5" w:rsidP="00A4290D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902F73">
              <w:rPr>
                <w:rFonts w:ascii="Arial" w:hAnsi="Arial" w:cs="Arial"/>
                <w:b/>
                <w:sz w:val="17"/>
                <w:szCs w:val="17"/>
              </w:rPr>
              <w:t>Lab #</w:t>
            </w:r>
          </w:p>
        </w:tc>
        <w:tc>
          <w:tcPr>
            <w:tcW w:w="416" w:type="pct"/>
            <w:vAlign w:val="center"/>
          </w:tcPr>
          <w:p w14:paraId="60A8AC8F" w14:textId="77777777" w:rsidR="00F44FC5" w:rsidRPr="00902F73" w:rsidRDefault="00F44FC5" w:rsidP="00A4290D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902F73">
              <w:rPr>
                <w:rFonts w:ascii="Arial" w:hAnsi="Arial" w:cs="Arial"/>
                <w:b/>
                <w:sz w:val="17"/>
                <w:szCs w:val="17"/>
              </w:rPr>
              <w:t>Location ID</w:t>
            </w:r>
          </w:p>
        </w:tc>
        <w:tc>
          <w:tcPr>
            <w:tcW w:w="802" w:type="pct"/>
            <w:vAlign w:val="center"/>
          </w:tcPr>
          <w:p w14:paraId="41F0C3F0" w14:textId="77777777" w:rsidR="00F44FC5" w:rsidRPr="00902F73" w:rsidRDefault="00F44FC5" w:rsidP="00A4290D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902F73">
              <w:rPr>
                <w:rFonts w:ascii="Arial" w:hAnsi="Arial" w:cs="Arial"/>
                <w:b/>
                <w:sz w:val="17"/>
                <w:szCs w:val="17"/>
              </w:rPr>
              <w:t>Compound(s)</w:t>
            </w:r>
          </w:p>
        </w:tc>
        <w:tc>
          <w:tcPr>
            <w:tcW w:w="416" w:type="pct"/>
            <w:vAlign w:val="center"/>
          </w:tcPr>
          <w:p w14:paraId="4C99ADCC" w14:textId="77777777" w:rsidR="00F44FC5" w:rsidRPr="00902F73" w:rsidRDefault="00F44FC5" w:rsidP="00A4290D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902F73">
              <w:rPr>
                <w:rFonts w:ascii="Arial" w:hAnsi="Arial" w:cs="Arial"/>
                <w:b/>
                <w:sz w:val="17"/>
                <w:szCs w:val="17"/>
              </w:rPr>
              <w:t>QC Outlier</w:t>
            </w:r>
          </w:p>
        </w:tc>
        <w:tc>
          <w:tcPr>
            <w:tcW w:w="352" w:type="pct"/>
            <w:vAlign w:val="center"/>
          </w:tcPr>
          <w:p w14:paraId="3EAD3C42" w14:textId="77777777" w:rsidR="00F44FC5" w:rsidRPr="00902F73" w:rsidRDefault="00F44FC5" w:rsidP="00A4290D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902F73">
              <w:rPr>
                <w:rFonts w:ascii="Arial" w:hAnsi="Arial" w:cs="Arial"/>
                <w:b/>
                <w:sz w:val="17"/>
                <w:szCs w:val="17"/>
              </w:rPr>
              <w:t>% Recovery</w:t>
            </w:r>
          </w:p>
        </w:tc>
        <w:tc>
          <w:tcPr>
            <w:tcW w:w="289" w:type="pct"/>
            <w:vAlign w:val="center"/>
          </w:tcPr>
          <w:p w14:paraId="16ED7EF4" w14:textId="77777777" w:rsidR="00F44FC5" w:rsidRPr="00902F73" w:rsidRDefault="00F44FC5" w:rsidP="00A4290D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902F73">
              <w:rPr>
                <w:rFonts w:ascii="Arial" w:hAnsi="Arial" w:cs="Arial"/>
                <w:b/>
                <w:sz w:val="17"/>
                <w:szCs w:val="17"/>
              </w:rPr>
              <w:t>RPD</w:t>
            </w:r>
          </w:p>
        </w:tc>
        <w:tc>
          <w:tcPr>
            <w:tcW w:w="288" w:type="pct"/>
            <w:vAlign w:val="center"/>
          </w:tcPr>
          <w:p w14:paraId="302C1B5A" w14:textId="77777777" w:rsidR="00F44FC5" w:rsidRPr="00902F73" w:rsidRDefault="00F44FC5" w:rsidP="00A4290D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902F73">
              <w:rPr>
                <w:rFonts w:ascii="Arial" w:hAnsi="Arial" w:cs="Arial"/>
                <w:b/>
                <w:sz w:val="17"/>
                <w:szCs w:val="17"/>
              </w:rPr>
              <w:t>Bias</w:t>
            </w:r>
          </w:p>
        </w:tc>
        <w:tc>
          <w:tcPr>
            <w:tcW w:w="289" w:type="pct"/>
            <w:vAlign w:val="center"/>
          </w:tcPr>
          <w:p w14:paraId="272214D4" w14:textId="1D14A942" w:rsidR="00F44FC5" w:rsidRPr="00902F73" w:rsidRDefault="00F44FC5" w:rsidP="00A4290D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902F73">
              <w:rPr>
                <w:rFonts w:ascii="Arial" w:hAnsi="Arial" w:cs="Arial"/>
                <w:b/>
                <w:sz w:val="17"/>
                <w:szCs w:val="17"/>
              </w:rPr>
              <w:t>Results</w:t>
            </w:r>
            <w:r w:rsidR="00B32B04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1</w:t>
            </w:r>
            <w:r w:rsidRPr="00902F73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480" w:type="pct"/>
            <w:vAlign w:val="center"/>
          </w:tcPr>
          <w:p w14:paraId="643AECD2" w14:textId="76D92C72" w:rsidR="00F44FC5" w:rsidRPr="00902F73" w:rsidRDefault="00F44FC5" w:rsidP="00B32B0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32B04">
              <w:rPr>
                <w:rFonts w:ascii="Arial" w:hAnsi="Arial" w:cs="Arial"/>
                <w:b/>
                <w:sz w:val="17"/>
                <w:szCs w:val="17"/>
              </w:rPr>
              <w:t>RSR</w:t>
            </w:r>
            <w:r w:rsidR="00B32B04">
              <w:rPr>
                <w:rFonts w:ascii="Arial" w:hAnsi="Arial" w:cs="Arial"/>
                <w:b/>
                <w:sz w:val="17"/>
                <w:szCs w:val="17"/>
              </w:rPr>
              <w:t xml:space="preserve"> Criteria</w:t>
            </w:r>
          </w:p>
        </w:tc>
        <w:tc>
          <w:tcPr>
            <w:tcW w:w="1084" w:type="pct"/>
            <w:vAlign w:val="center"/>
          </w:tcPr>
          <w:p w14:paraId="439C220F" w14:textId="77777777" w:rsidR="00F44FC5" w:rsidRPr="00902F73" w:rsidRDefault="00F44FC5" w:rsidP="00A4290D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902F73">
              <w:rPr>
                <w:rFonts w:ascii="Arial" w:hAnsi="Arial" w:cs="Arial"/>
                <w:b/>
                <w:sz w:val="17"/>
                <w:szCs w:val="17"/>
              </w:rPr>
              <w:t>Comments</w:t>
            </w:r>
          </w:p>
        </w:tc>
      </w:tr>
      <w:tr w:rsidR="00F44FC5" w:rsidRPr="00036B6F" w14:paraId="3A775390" w14:textId="77777777" w:rsidTr="00902F73">
        <w:trPr>
          <w:trHeight w:val="259"/>
        </w:trPr>
        <w:tc>
          <w:tcPr>
            <w:tcW w:w="295" w:type="pct"/>
            <w:vAlign w:val="center"/>
          </w:tcPr>
          <w:p w14:paraId="669308B3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31C1A02F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6C2AE6CA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2" w:type="pct"/>
            <w:vAlign w:val="center"/>
          </w:tcPr>
          <w:p w14:paraId="44E4CAAB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183FE28E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 w14:paraId="65E332A8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581B4566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14:paraId="29424940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6F00E501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105E3F84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84" w:type="pct"/>
            <w:vAlign w:val="center"/>
          </w:tcPr>
          <w:p w14:paraId="0AB77104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44FC5" w:rsidRPr="00DB5E5E" w14:paraId="16E4F89A" w14:textId="77777777" w:rsidTr="00902F73">
        <w:trPr>
          <w:trHeight w:val="259"/>
        </w:trPr>
        <w:tc>
          <w:tcPr>
            <w:tcW w:w="295" w:type="pct"/>
            <w:vAlign w:val="center"/>
          </w:tcPr>
          <w:p w14:paraId="0ECD7C21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7C1FB608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67974C03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2" w:type="pct"/>
            <w:vAlign w:val="center"/>
          </w:tcPr>
          <w:p w14:paraId="324BF9B7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27B7A72A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 w14:paraId="4B94CD40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2692E5AC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14:paraId="6C81ADA8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45EFEC62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204C4A3D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84" w:type="pct"/>
            <w:vAlign w:val="center"/>
          </w:tcPr>
          <w:p w14:paraId="29C8C973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44FC5" w:rsidRPr="00DB5E5E" w14:paraId="476939A2" w14:textId="77777777" w:rsidTr="00902F73">
        <w:trPr>
          <w:trHeight w:val="259"/>
        </w:trPr>
        <w:tc>
          <w:tcPr>
            <w:tcW w:w="295" w:type="pct"/>
            <w:vAlign w:val="center"/>
          </w:tcPr>
          <w:p w14:paraId="6921EBC8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555F4E91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4455F4A1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2" w:type="pct"/>
            <w:vAlign w:val="center"/>
          </w:tcPr>
          <w:p w14:paraId="3096AA2B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1F0AF9C2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 w14:paraId="031C3B8E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6D257347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14:paraId="50C44994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15479AFE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7711CF26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84" w:type="pct"/>
            <w:vAlign w:val="center"/>
          </w:tcPr>
          <w:p w14:paraId="0144CC96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44FC5" w:rsidRPr="00DB5E5E" w14:paraId="67750AB8" w14:textId="77777777" w:rsidTr="00902F73">
        <w:trPr>
          <w:trHeight w:val="259"/>
        </w:trPr>
        <w:tc>
          <w:tcPr>
            <w:tcW w:w="295" w:type="pct"/>
            <w:vAlign w:val="center"/>
          </w:tcPr>
          <w:p w14:paraId="2AD4DCF6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432D97E4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4728ED74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2" w:type="pct"/>
            <w:vAlign w:val="center"/>
          </w:tcPr>
          <w:p w14:paraId="082A5D00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5C3E8504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 w14:paraId="6581D73F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412B8233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14:paraId="3D2EB119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434CEC5D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79149548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84" w:type="pct"/>
            <w:vAlign w:val="center"/>
          </w:tcPr>
          <w:p w14:paraId="25AFE1C5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44FC5" w:rsidRPr="00DB5E5E" w14:paraId="1BEA5C14" w14:textId="77777777" w:rsidTr="00902F73">
        <w:trPr>
          <w:trHeight w:val="259"/>
        </w:trPr>
        <w:tc>
          <w:tcPr>
            <w:tcW w:w="295" w:type="pct"/>
            <w:vAlign w:val="center"/>
          </w:tcPr>
          <w:p w14:paraId="102931FA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176F0456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190619C8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2" w:type="pct"/>
            <w:vAlign w:val="center"/>
          </w:tcPr>
          <w:p w14:paraId="1A17CC86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1E0DF35E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 w14:paraId="183E29F4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23DC3016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14:paraId="512D898B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5B027342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080C9C0C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84" w:type="pct"/>
            <w:vAlign w:val="center"/>
          </w:tcPr>
          <w:p w14:paraId="66CB2F81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44FC5" w:rsidRPr="00DB5E5E" w14:paraId="01B81786" w14:textId="77777777" w:rsidTr="00902F73">
        <w:trPr>
          <w:trHeight w:val="259"/>
        </w:trPr>
        <w:tc>
          <w:tcPr>
            <w:tcW w:w="295" w:type="pct"/>
            <w:vAlign w:val="center"/>
          </w:tcPr>
          <w:p w14:paraId="08DB3A8B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5D61A0B7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055F6B7E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2" w:type="pct"/>
            <w:vAlign w:val="center"/>
          </w:tcPr>
          <w:p w14:paraId="38AB808A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266EF7B7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 w14:paraId="0A21E932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51FBE21A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14:paraId="471DEF77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627870E9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41907BD4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84" w:type="pct"/>
            <w:vAlign w:val="center"/>
          </w:tcPr>
          <w:p w14:paraId="5EEB3E0B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44FC5" w:rsidRPr="00DB5E5E" w14:paraId="054CE925" w14:textId="77777777" w:rsidTr="00902F73">
        <w:trPr>
          <w:trHeight w:val="259"/>
        </w:trPr>
        <w:tc>
          <w:tcPr>
            <w:tcW w:w="295" w:type="pct"/>
            <w:vAlign w:val="center"/>
          </w:tcPr>
          <w:p w14:paraId="0E6B15E5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3D33BE19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05108FA4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2" w:type="pct"/>
            <w:vAlign w:val="center"/>
          </w:tcPr>
          <w:p w14:paraId="67632FC9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632D2E79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 w14:paraId="575CCCD8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1E2B6219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14:paraId="015F1494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37A52DC9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56DA3E74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84" w:type="pct"/>
            <w:vAlign w:val="center"/>
          </w:tcPr>
          <w:p w14:paraId="0D9AC38E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44FC5" w:rsidRPr="00DB5E5E" w14:paraId="0297C354" w14:textId="77777777" w:rsidTr="00902F73">
        <w:trPr>
          <w:trHeight w:val="259"/>
        </w:trPr>
        <w:tc>
          <w:tcPr>
            <w:tcW w:w="295" w:type="pct"/>
            <w:vAlign w:val="center"/>
          </w:tcPr>
          <w:p w14:paraId="7298D9A6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6CE2B1C2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4FCA5470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2" w:type="pct"/>
            <w:vAlign w:val="center"/>
          </w:tcPr>
          <w:p w14:paraId="20163B5C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0FEFF6C4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 w14:paraId="03DA757A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6ED98C9A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14:paraId="2AF3F47F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6BF76C0C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0DF9063E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84" w:type="pct"/>
            <w:vAlign w:val="center"/>
          </w:tcPr>
          <w:p w14:paraId="257131FF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44FC5" w:rsidRPr="00DB5E5E" w14:paraId="386A721A" w14:textId="77777777" w:rsidTr="00902F73">
        <w:trPr>
          <w:trHeight w:val="259"/>
        </w:trPr>
        <w:tc>
          <w:tcPr>
            <w:tcW w:w="295" w:type="pct"/>
            <w:vAlign w:val="center"/>
          </w:tcPr>
          <w:p w14:paraId="132D3021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479C27D3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4CB09F38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2" w:type="pct"/>
            <w:vAlign w:val="center"/>
          </w:tcPr>
          <w:p w14:paraId="2ED911D1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588D5D09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 w14:paraId="42370181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53418688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14:paraId="13D2F2FD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1EC096C0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5D63F820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84" w:type="pct"/>
            <w:vAlign w:val="center"/>
          </w:tcPr>
          <w:p w14:paraId="5F32BC30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44FC5" w:rsidRPr="00DB5E5E" w14:paraId="22CDB8C3" w14:textId="77777777" w:rsidTr="00902F73">
        <w:trPr>
          <w:trHeight w:val="259"/>
        </w:trPr>
        <w:tc>
          <w:tcPr>
            <w:tcW w:w="295" w:type="pct"/>
            <w:vAlign w:val="center"/>
          </w:tcPr>
          <w:p w14:paraId="66A8222A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5B33937A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64AD9093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2" w:type="pct"/>
            <w:vAlign w:val="center"/>
          </w:tcPr>
          <w:p w14:paraId="71904EC3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482A763E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 w14:paraId="2006F57A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460411B3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14:paraId="2527EBB4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078A0C8B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560FF428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84" w:type="pct"/>
            <w:vAlign w:val="center"/>
          </w:tcPr>
          <w:p w14:paraId="3D167D32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44FC5" w:rsidRPr="00DB5E5E" w14:paraId="0B448973" w14:textId="77777777" w:rsidTr="00902F73">
        <w:trPr>
          <w:trHeight w:val="259"/>
        </w:trPr>
        <w:tc>
          <w:tcPr>
            <w:tcW w:w="295" w:type="pct"/>
            <w:vAlign w:val="center"/>
          </w:tcPr>
          <w:p w14:paraId="4935E343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335C53B0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78035250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2" w:type="pct"/>
            <w:vAlign w:val="center"/>
          </w:tcPr>
          <w:p w14:paraId="3279BCED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03519F4D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 w14:paraId="6D590039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0A6A6DD8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14:paraId="3004A780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3D9A9D89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6F9A67E9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84" w:type="pct"/>
            <w:vAlign w:val="center"/>
          </w:tcPr>
          <w:p w14:paraId="11913901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44FC5" w:rsidRPr="00DB5E5E" w14:paraId="1155BF76" w14:textId="77777777" w:rsidTr="00902F73">
        <w:trPr>
          <w:trHeight w:val="259"/>
        </w:trPr>
        <w:tc>
          <w:tcPr>
            <w:tcW w:w="295" w:type="pct"/>
            <w:vAlign w:val="center"/>
          </w:tcPr>
          <w:p w14:paraId="5F59A916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0DB8A68F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7FDA6F32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2" w:type="pct"/>
            <w:vAlign w:val="center"/>
          </w:tcPr>
          <w:p w14:paraId="79E8DAA7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751944DB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 w14:paraId="65738010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1B04E56B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14:paraId="25E1FA29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6946CAE3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5BE2580E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84" w:type="pct"/>
            <w:vAlign w:val="center"/>
          </w:tcPr>
          <w:p w14:paraId="1558F904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44FC5" w:rsidRPr="00DB5E5E" w14:paraId="0643F599" w14:textId="77777777" w:rsidTr="00902F73">
        <w:trPr>
          <w:trHeight w:val="259"/>
        </w:trPr>
        <w:tc>
          <w:tcPr>
            <w:tcW w:w="295" w:type="pct"/>
            <w:vAlign w:val="center"/>
          </w:tcPr>
          <w:p w14:paraId="219EBD67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61D4E059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3EAF9E8F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2" w:type="pct"/>
            <w:vAlign w:val="center"/>
          </w:tcPr>
          <w:p w14:paraId="7262A0D3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4CC0A66D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 w14:paraId="15BD9378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24CF1D57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14:paraId="38A555AB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39D44A67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20371D9F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84" w:type="pct"/>
            <w:vAlign w:val="center"/>
          </w:tcPr>
          <w:p w14:paraId="7D782C2F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44FC5" w:rsidRPr="00DB5E5E" w14:paraId="611450C7" w14:textId="77777777" w:rsidTr="00902F73">
        <w:trPr>
          <w:trHeight w:val="259"/>
        </w:trPr>
        <w:tc>
          <w:tcPr>
            <w:tcW w:w="295" w:type="pct"/>
            <w:vAlign w:val="center"/>
          </w:tcPr>
          <w:p w14:paraId="78319F0F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22AFF04C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52A2522C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2" w:type="pct"/>
            <w:vAlign w:val="center"/>
          </w:tcPr>
          <w:p w14:paraId="38375586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3DD8D2F7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 w14:paraId="42222D0A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3426B445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14:paraId="4BDE9A86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35DAF041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2B3FC4D5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84" w:type="pct"/>
            <w:vAlign w:val="center"/>
          </w:tcPr>
          <w:p w14:paraId="486EE357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44FC5" w:rsidRPr="00DB5E5E" w14:paraId="55C07F37" w14:textId="77777777" w:rsidTr="00902F73">
        <w:trPr>
          <w:trHeight w:val="259"/>
        </w:trPr>
        <w:tc>
          <w:tcPr>
            <w:tcW w:w="295" w:type="pct"/>
            <w:vAlign w:val="center"/>
          </w:tcPr>
          <w:p w14:paraId="636BC9C4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39285E7D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5CBDA5AB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2" w:type="pct"/>
            <w:vAlign w:val="center"/>
          </w:tcPr>
          <w:p w14:paraId="72897D2A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1F93B19D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 w14:paraId="0011A988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40A1838C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14:paraId="0F407418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36B282DA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7952BFA1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84" w:type="pct"/>
            <w:vAlign w:val="center"/>
          </w:tcPr>
          <w:p w14:paraId="768E8CE7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44FC5" w:rsidRPr="00DB5E5E" w14:paraId="0B79A8A0" w14:textId="77777777" w:rsidTr="00902F73">
        <w:trPr>
          <w:trHeight w:val="259"/>
        </w:trPr>
        <w:tc>
          <w:tcPr>
            <w:tcW w:w="295" w:type="pct"/>
            <w:vAlign w:val="center"/>
          </w:tcPr>
          <w:p w14:paraId="54DD4037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46F552A6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4C708DE2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2" w:type="pct"/>
            <w:vAlign w:val="center"/>
          </w:tcPr>
          <w:p w14:paraId="1500004E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3C1864B6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 w14:paraId="0EDC72B0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3A2871E0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14:paraId="3CA57119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31F093F0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75683F71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84" w:type="pct"/>
            <w:vAlign w:val="center"/>
          </w:tcPr>
          <w:p w14:paraId="3B56C96A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44FC5" w:rsidRPr="00DB5E5E" w14:paraId="62CB5DEE" w14:textId="77777777" w:rsidTr="00902F73">
        <w:trPr>
          <w:trHeight w:val="259"/>
        </w:trPr>
        <w:tc>
          <w:tcPr>
            <w:tcW w:w="295" w:type="pct"/>
            <w:vAlign w:val="center"/>
          </w:tcPr>
          <w:p w14:paraId="5546AFAE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13CE90D6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7697276C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2" w:type="pct"/>
            <w:vAlign w:val="center"/>
          </w:tcPr>
          <w:p w14:paraId="1FD05797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16BD115A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 w14:paraId="6E4F66D6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772901F8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14:paraId="7B3D8C63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033FB791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3E71E40F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84" w:type="pct"/>
            <w:vAlign w:val="center"/>
          </w:tcPr>
          <w:p w14:paraId="3246D7A3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44FC5" w:rsidRPr="00DB5E5E" w14:paraId="52527FED" w14:textId="77777777" w:rsidTr="00902F73">
        <w:trPr>
          <w:trHeight w:val="259"/>
        </w:trPr>
        <w:tc>
          <w:tcPr>
            <w:tcW w:w="295" w:type="pct"/>
            <w:vAlign w:val="center"/>
          </w:tcPr>
          <w:p w14:paraId="2EDF6BDF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4C3A1FE1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6CE5DAB8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2" w:type="pct"/>
            <w:vAlign w:val="center"/>
          </w:tcPr>
          <w:p w14:paraId="4904B8D5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5533A41C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 w14:paraId="392BB31E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5C8363C8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14:paraId="3797E059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5886975D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3E69AD3E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84" w:type="pct"/>
            <w:vAlign w:val="center"/>
          </w:tcPr>
          <w:p w14:paraId="7727F0EC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44FC5" w:rsidRPr="00DB5E5E" w14:paraId="10F9D285" w14:textId="77777777" w:rsidTr="00902F73">
        <w:trPr>
          <w:trHeight w:val="259"/>
        </w:trPr>
        <w:tc>
          <w:tcPr>
            <w:tcW w:w="295" w:type="pct"/>
            <w:vAlign w:val="center"/>
          </w:tcPr>
          <w:p w14:paraId="42027A0B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7410D4C1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44BEEB5F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2" w:type="pct"/>
            <w:vAlign w:val="center"/>
          </w:tcPr>
          <w:p w14:paraId="6B586DB5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3A759C8F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 w14:paraId="4D03F1B1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2B5BE1AD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14:paraId="7EED8389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78DC08DD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2C4D0E48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84" w:type="pct"/>
            <w:vAlign w:val="center"/>
          </w:tcPr>
          <w:p w14:paraId="2329ADB6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44FC5" w:rsidRPr="00DB5E5E" w14:paraId="09FE8ACF" w14:textId="77777777" w:rsidTr="00902F73">
        <w:trPr>
          <w:trHeight w:val="259"/>
        </w:trPr>
        <w:tc>
          <w:tcPr>
            <w:tcW w:w="295" w:type="pct"/>
            <w:vAlign w:val="center"/>
          </w:tcPr>
          <w:p w14:paraId="5B0E0305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4396B454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0790C85F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2" w:type="pct"/>
            <w:vAlign w:val="center"/>
          </w:tcPr>
          <w:p w14:paraId="58638D6C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7E3548D0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 w14:paraId="5D3758EF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2F5BAEF4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14:paraId="6B539038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7FD09C6A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010D9A41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84" w:type="pct"/>
            <w:vAlign w:val="center"/>
          </w:tcPr>
          <w:p w14:paraId="01E359F4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44FC5" w:rsidRPr="00DB5E5E" w14:paraId="3613EFF3" w14:textId="77777777" w:rsidTr="00902F73">
        <w:trPr>
          <w:trHeight w:val="259"/>
        </w:trPr>
        <w:tc>
          <w:tcPr>
            <w:tcW w:w="295" w:type="pct"/>
            <w:vAlign w:val="center"/>
          </w:tcPr>
          <w:p w14:paraId="051FE9C6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34580F78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3156345D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2" w:type="pct"/>
            <w:vAlign w:val="center"/>
          </w:tcPr>
          <w:p w14:paraId="53239AA1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17EFF595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 w14:paraId="6BAD2440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6C54A442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14:paraId="062E5F4E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3C0AF965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0C0E6B2A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84" w:type="pct"/>
            <w:vAlign w:val="center"/>
          </w:tcPr>
          <w:p w14:paraId="2031EB13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44FC5" w:rsidRPr="00DB5E5E" w14:paraId="723E70EC" w14:textId="77777777" w:rsidTr="00902F73">
        <w:trPr>
          <w:trHeight w:val="259"/>
        </w:trPr>
        <w:tc>
          <w:tcPr>
            <w:tcW w:w="295" w:type="pct"/>
            <w:vAlign w:val="center"/>
          </w:tcPr>
          <w:p w14:paraId="35E91206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4965345D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4A96B8DD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2" w:type="pct"/>
            <w:vAlign w:val="center"/>
          </w:tcPr>
          <w:p w14:paraId="133ED167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6BF40B19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 w14:paraId="0C5A9E25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0B719FD3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14:paraId="210D25D7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107167D3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69A8BE66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84" w:type="pct"/>
            <w:vAlign w:val="center"/>
          </w:tcPr>
          <w:p w14:paraId="099D4A77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44FC5" w:rsidRPr="00DB5E5E" w14:paraId="4AE586BE" w14:textId="77777777" w:rsidTr="00902F73">
        <w:trPr>
          <w:trHeight w:val="259"/>
        </w:trPr>
        <w:tc>
          <w:tcPr>
            <w:tcW w:w="295" w:type="pct"/>
            <w:vAlign w:val="center"/>
          </w:tcPr>
          <w:p w14:paraId="607F08B1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047D4AFE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55B299D6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02" w:type="pct"/>
            <w:vAlign w:val="center"/>
          </w:tcPr>
          <w:p w14:paraId="3FC47CFC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6FFBAC01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 w14:paraId="2502A81D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71F81CDA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14:paraId="5677B980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14:paraId="4A144954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0" w:type="pct"/>
            <w:vAlign w:val="center"/>
          </w:tcPr>
          <w:p w14:paraId="074DEF97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84" w:type="pct"/>
            <w:vAlign w:val="center"/>
          </w:tcPr>
          <w:p w14:paraId="53ED1FB0" w14:textId="77777777" w:rsidR="00F44FC5" w:rsidRPr="00902F73" w:rsidRDefault="00F44FC5" w:rsidP="00902F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44FC5" w:rsidRPr="007D6F3A" w14:paraId="57307394" w14:textId="77777777" w:rsidTr="00F44F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5"/>
        </w:trPr>
        <w:tc>
          <w:tcPr>
            <w:tcW w:w="5000" w:type="pct"/>
            <w:gridSpan w:val="11"/>
            <w:vAlign w:val="center"/>
          </w:tcPr>
          <w:p w14:paraId="2FCFF10A" w14:textId="77777777" w:rsidR="00F44FC5" w:rsidRDefault="00F44FC5" w:rsidP="00F44FC5">
            <w:pPr>
              <w:rPr>
                <w:rFonts w:ascii="Arial" w:hAnsi="Arial" w:cs="Arial"/>
                <w:sz w:val="14"/>
                <w:szCs w:val="14"/>
              </w:rPr>
            </w:pPr>
            <w:r w:rsidRPr="00C47621">
              <w:rPr>
                <w:rFonts w:ascii="Arial" w:hAnsi="Arial" w:cs="Arial"/>
                <w:sz w:val="14"/>
                <w:szCs w:val="14"/>
              </w:rPr>
              <w:t>Abbreviations: QC = Quality Control; RPD = Relative Percent Difference; RSR = Remediation Standard Regulations</w:t>
            </w:r>
            <w:r w:rsidR="00B32B04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626EFEC3" w14:textId="1394A7C4" w:rsidR="00B32B04" w:rsidRPr="00B32B04" w:rsidRDefault="00B32B04" w:rsidP="00F44FC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Include units for data for appropriate comparison to applicable criteria</w:t>
            </w:r>
          </w:p>
        </w:tc>
      </w:tr>
    </w:tbl>
    <w:p w14:paraId="78CECE74" w14:textId="380D69C7" w:rsidR="00F44FC5" w:rsidRDefault="0030758C" w:rsidP="00F44FC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1888B0" wp14:editId="31B9981D">
                <wp:simplePos x="0" y="0"/>
                <wp:positionH relativeFrom="column">
                  <wp:posOffset>-59055</wp:posOffset>
                </wp:positionH>
                <wp:positionV relativeFrom="paragraph">
                  <wp:posOffset>98425</wp:posOffset>
                </wp:positionV>
                <wp:extent cx="8886825" cy="738505"/>
                <wp:effectExtent l="19050" t="23495" r="1905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6825" cy="73850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2613B" id="Rectangle 5" o:spid="_x0000_s1026" style="position:absolute;margin-left:-4.65pt;margin-top:7.75pt;width:699.75pt;height:5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" filled="f" strokeweight="3pt">
                <v:stroke linestyle="thinThin"/>
              </v:rect>
            </w:pict>
          </mc:Fallback>
        </mc:AlternateContent>
      </w:r>
    </w:p>
    <w:p w14:paraId="30D3223E" w14:textId="77777777" w:rsidR="00F44FC5" w:rsidRDefault="00F44FC5" w:rsidP="00F44FC5">
      <w:pPr>
        <w:rPr>
          <w:rFonts w:ascii="Arial" w:hAnsi="Arial" w:cs="Arial"/>
          <w:sz w:val="20"/>
        </w:rPr>
      </w:pPr>
      <w:r w:rsidRPr="00C66E5C">
        <w:rPr>
          <w:rFonts w:ascii="Arial" w:hAnsi="Arial" w:cs="Arial"/>
          <w:sz w:val="20"/>
        </w:rPr>
        <w:t>Note other QC non</w:t>
      </w:r>
      <w:r w:rsidR="00B3280C">
        <w:rPr>
          <w:rFonts w:ascii="Arial" w:hAnsi="Arial" w:cs="Arial"/>
          <w:sz w:val="20"/>
        </w:rPr>
        <w:t>-</w:t>
      </w:r>
      <w:r w:rsidRPr="00C66E5C">
        <w:rPr>
          <w:rFonts w:ascii="Arial" w:hAnsi="Arial" w:cs="Arial"/>
          <w:sz w:val="20"/>
        </w:rPr>
        <w:t>conformances below (data package inspection, reasonable confidence, chain of custody, sample result, sample preservation and holding time evaluations</w:t>
      </w:r>
      <w:r>
        <w:rPr>
          <w:rFonts w:ascii="Arial" w:hAnsi="Arial" w:cs="Arial"/>
          <w:sz w:val="20"/>
        </w:rPr>
        <w:t>, etc</w:t>
      </w:r>
      <w:r w:rsidRPr="00C66E5C">
        <w:rPr>
          <w:rFonts w:ascii="Arial" w:hAnsi="Arial" w:cs="Arial"/>
          <w:sz w:val="20"/>
        </w:rPr>
        <w:t>.)</w:t>
      </w:r>
      <w:r>
        <w:rPr>
          <w:rFonts w:ascii="Arial" w:hAnsi="Arial" w:cs="Arial"/>
          <w:sz w:val="20"/>
        </w:rPr>
        <w:t>:</w:t>
      </w:r>
    </w:p>
    <w:p w14:paraId="2ED55FCB" w14:textId="77777777" w:rsidR="00F44FC5" w:rsidRDefault="00F44FC5" w:rsidP="00F44FC5">
      <w:pPr>
        <w:rPr>
          <w:rFonts w:ascii="Arial" w:hAnsi="Arial" w:cs="Arial"/>
          <w:b/>
          <w:sz w:val="20"/>
        </w:rPr>
      </w:pPr>
    </w:p>
    <w:p w14:paraId="4AC8BC39" w14:textId="77777777" w:rsidR="00F44FC5" w:rsidRPr="00F44FC5" w:rsidRDefault="00F44FC5" w:rsidP="00F44FC5">
      <w:pPr>
        <w:spacing w:line="360" w:lineRule="auto"/>
        <w:rPr>
          <w:rFonts w:ascii="Arial" w:hAnsi="Arial" w:cs="Arial"/>
          <w:sz w:val="20"/>
        </w:rPr>
      </w:pPr>
      <w:r w:rsidRPr="00320EAB">
        <w:rPr>
          <w:rFonts w:ascii="Arial" w:hAnsi="Arial" w:cs="Arial"/>
          <w:b/>
          <w:sz w:val="20"/>
        </w:rPr>
        <w:t>Note 1:</w:t>
      </w:r>
      <w:r w:rsidRPr="00320EAB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20EAB">
        <w:rPr>
          <w:rFonts w:ascii="Arial" w:hAnsi="Arial" w:cs="Arial"/>
          <w:b/>
          <w:sz w:val="20"/>
        </w:rPr>
        <w:t>Note 2:</w:t>
      </w:r>
      <w:r w:rsidRPr="00320EAB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bCs/>
          <w:sz w:val="20"/>
        </w:rPr>
        <w:t xml:space="preserve">Note 3:  </w:t>
      </w:r>
    </w:p>
    <w:sectPr w:rsidR="00F44FC5" w:rsidRPr="00F44FC5" w:rsidSect="00F44FC5">
      <w:footerReference w:type="default" r:id="rId7"/>
      <w:pgSz w:w="15840" w:h="12240" w:orient="landscape"/>
      <w:pgMar w:top="1008" w:right="1008" w:bottom="1008" w:left="1008" w:header="86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47766" w14:textId="77777777" w:rsidR="008B4602" w:rsidRDefault="008B4602">
      <w:r>
        <w:separator/>
      </w:r>
    </w:p>
  </w:endnote>
  <w:endnote w:type="continuationSeparator" w:id="0">
    <w:p w14:paraId="41888B7A" w14:textId="77777777" w:rsidR="008B4602" w:rsidRDefault="008B4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0CB3F" w14:textId="678599C5" w:rsidR="00B32B04" w:rsidRPr="00B32B04" w:rsidRDefault="00B32B04" w:rsidP="00B32B04">
    <w:pPr>
      <w:pStyle w:val="Footer"/>
      <w:jc w:val="center"/>
      <w:rPr>
        <w:rFonts w:ascii="Arial" w:hAnsi="Arial" w:cs="Arial"/>
      </w:rPr>
    </w:pPr>
    <w:r w:rsidRPr="00B32B04">
      <w:rPr>
        <w:rFonts w:ascii="Arial" w:hAnsi="Arial" w:cs="Arial"/>
      </w:rPr>
      <w:t xml:space="preserve">Version 2.0 </w:t>
    </w:r>
    <w:r>
      <w:rPr>
        <w:rFonts w:ascii="Arial" w:hAnsi="Arial" w:cs="Arial"/>
      </w:rPr>
      <w:tab/>
    </w:r>
    <w:r w:rsidRPr="00B32B04">
      <w:rPr>
        <w:rFonts w:ascii="Arial" w:hAnsi="Arial" w:cs="Arial"/>
      </w:rPr>
      <w:t>April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0A512" w14:textId="77777777" w:rsidR="008B4602" w:rsidRDefault="008B4602">
      <w:r>
        <w:separator/>
      </w:r>
    </w:p>
  </w:footnote>
  <w:footnote w:type="continuationSeparator" w:id="0">
    <w:p w14:paraId="4E96B04F" w14:textId="77777777" w:rsidR="008B4602" w:rsidRDefault="008B4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1"/>
  <w:documentProtection w:edit="readOnly" w:enforcement="1" w:cryptProviderType="rsaAES" w:cryptAlgorithmClass="hash" w:cryptAlgorithmType="typeAny" w:cryptAlgorithmSid="14" w:cryptSpinCount="100000" w:hash="IW4uCTvYlE9Sj7OV2bxB7xzqz19Bbtid+XtJoJVIfTZxTKvHUsekyWJI9qL1M09UCxgNXsVGv9NAkrTwLVuzXQ==" w:salt="iwAm6BzB1SaaajtGhU++k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C5"/>
    <w:rsid w:val="00045EB2"/>
    <w:rsid w:val="000639A4"/>
    <w:rsid w:val="00262F1B"/>
    <w:rsid w:val="0030758C"/>
    <w:rsid w:val="00327C05"/>
    <w:rsid w:val="00394573"/>
    <w:rsid w:val="00622F52"/>
    <w:rsid w:val="00691B8B"/>
    <w:rsid w:val="00812A30"/>
    <w:rsid w:val="008B13C7"/>
    <w:rsid w:val="008B4602"/>
    <w:rsid w:val="00902F73"/>
    <w:rsid w:val="009169BF"/>
    <w:rsid w:val="009664DF"/>
    <w:rsid w:val="009B22B7"/>
    <w:rsid w:val="00A4290D"/>
    <w:rsid w:val="00B3280C"/>
    <w:rsid w:val="00B32B04"/>
    <w:rsid w:val="00C44A28"/>
    <w:rsid w:val="00C77696"/>
    <w:rsid w:val="00E12242"/>
    <w:rsid w:val="00F44FC5"/>
    <w:rsid w:val="00F4664B"/>
    <w:rsid w:val="00F8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0B0D6BA"/>
  <w15:chartTrackingRefBased/>
  <w15:docId w15:val="{80AF5B01-40F7-4569-A44C-55A40274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FC5"/>
    <w:rPr>
      <w:rFonts w:ascii="Book Antiqua" w:eastAsia="Times New Roman" w:hAnsi="Book Antiqua"/>
      <w:sz w:val="22"/>
    </w:rPr>
  </w:style>
  <w:style w:type="paragraph" w:styleId="Heading3">
    <w:name w:val="heading 3"/>
    <w:basedOn w:val="Normal"/>
    <w:next w:val="Normal"/>
    <w:link w:val="Heading3Char"/>
    <w:qFormat/>
    <w:rsid w:val="00F44FC5"/>
    <w:pPr>
      <w:keepNext/>
      <w:outlineLvl w:val="2"/>
    </w:pPr>
    <w:rPr>
      <w:rFonts w:ascii="Arial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F44FC5"/>
    <w:rPr>
      <w:rFonts w:ascii="Arial" w:eastAsia="Times New Roman" w:hAnsi="Arial" w:cs="Arial"/>
      <w:b/>
      <w:sz w:val="28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F44FC5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FC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44FC5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44FC5"/>
    <w:rPr>
      <w:rFonts w:ascii="Book Antiqua" w:eastAsia="Times New Roman" w:hAnsi="Book Antiqua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F44FC5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F44FC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44FC5"/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F087A-6F6D-4DFB-AE90-6982A107C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12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RCP and DQA Worksheet</vt:lpstr>
    </vt:vector>
  </TitlesOfParts>
  <Company>DEP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RCP and DQA Worksheet</dc:title>
  <dc:subject>Quality Assurance / Quality Control</dc:subject>
  <dc:creator>Monique and Pete</dc:creator>
  <cp:keywords>remediation, cleanup, QA, QC, RCP, DQA, data quality, reasonable confidence protocol</cp:keywords>
  <cp:lastModifiedBy>Lynn Olson-Teodoro</cp:lastModifiedBy>
  <cp:revision>2</cp:revision>
  <cp:lastPrinted>2011-07-07T21:12:00Z</cp:lastPrinted>
  <dcterms:created xsi:type="dcterms:W3CDTF">2024-04-15T13:35:00Z</dcterms:created>
  <dcterms:modified xsi:type="dcterms:W3CDTF">2024-04-15T13:35:00Z</dcterms:modified>
</cp:coreProperties>
</file>